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AF" w:rsidRPr="00DB6EAF" w:rsidRDefault="00DB6EAF" w:rsidP="00DB6EAF">
      <w:pPr>
        <w:widowControl/>
        <w:wordWrap w:val="0"/>
        <w:jc w:val="center"/>
        <w:rPr>
          <w:rFonts w:ascii="Microsoft Yahei" w:eastAsia="宋体" w:hAnsi="Microsoft Yahei" w:cs="宋体"/>
          <w:kern w:val="0"/>
          <w:sz w:val="36"/>
          <w:szCs w:val="36"/>
        </w:rPr>
      </w:pPr>
      <w:r w:rsidRPr="00DB6EAF">
        <w:rPr>
          <w:rFonts w:ascii="Microsoft Yahei" w:eastAsia="宋体" w:hAnsi="Microsoft Yahei" w:cs="宋体"/>
          <w:kern w:val="0"/>
          <w:sz w:val="36"/>
          <w:szCs w:val="36"/>
        </w:rPr>
        <w:t>医疗废物管理条例</w:t>
      </w:r>
    </w:p>
    <w:p w:rsidR="00DB6EAF" w:rsidRPr="00DB6EAF" w:rsidRDefault="00DB6EAF" w:rsidP="00DB6EAF">
      <w:pPr>
        <w:widowControl/>
        <w:wordWrap w:val="0"/>
        <w:spacing w:before="300"/>
        <w:jc w:val="center"/>
        <w:rPr>
          <w:rFonts w:ascii="Microsoft Yahei" w:eastAsia="宋体" w:hAnsi="Microsoft Yahei" w:cs="宋体"/>
          <w:color w:val="999999"/>
          <w:kern w:val="0"/>
          <w:szCs w:val="21"/>
        </w:rPr>
      </w:pPr>
      <w:r w:rsidRPr="00DB6EAF">
        <w:rPr>
          <w:rFonts w:ascii="Microsoft Yahei" w:eastAsia="宋体" w:hAnsi="Microsoft Yahei" w:cs="宋体"/>
          <w:color w:val="999999"/>
          <w:kern w:val="0"/>
          <w:szCs w:val="21"/>
        </w:rPr>
        <w:t xml:space="preserve">   2003-06-04 </w:t>
      </w:r>
    </w:p>
    <w:p w:rsidR="00DB6EAF" w:rsidRPr="00DB6EAF" w:rsidRDefault="00DB6EAF" w:rsidP="00DB6EAF">
      <w:pPr>
        <w:widowControl/>
        <w:spacing w:before="330"/>
        <w:jc w:val="left"/>
        <w:rPr>
          <w:rFonts w:ascii="Microsoft Yahei" w:eastAsia="宋体" w:hAnsi="Microsoft Yahei" w:cs="宋体"/>
          <w:kern w:val="0"/>
          <w:szCs w:val="21"/>
        </w:rPr>
      </w:pPr>
      <w:r w:rsidRPr="00DB6EAF">
        <w:rPr>
          <w:rFonts w:ascii="Microsoft Yahei" w:eastAsia="宋体" w:hAnsi="Microsoft Yahei" w:cs="宋体"/>
          <w:kern w:val="0"/>
          <w:szCs w:val="21"/>
        </w:rPr>
        <w:pict>
          <v:rect id="_x0000_i1025" style="width:0;height:1.5pt" o:hralign="center" o:hrstd="t" o:hr="t" fillcolor="#a0a0a0" stroked="f"/>
        </w:pic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kern w:val="0"/>
          <w:sz w:val="24"/>
          <w:szCs w:val="24"/>
        </w:rPr>
        <w:t> </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《医疗废物管理条例》已经</w:t>
      </w:r>
      <w:r w:rsidRPr="00DB6EAF">
        <w:rPr>
          <w:rFonts w:ascii="Microsoft Yahei" w:eastAsia="宋体" w:hAnsi="Microsoft Yahei" w:cs="宋体"/>
          <w:kern w:val="0"/>
          <w:sz w:val="24"/>
          <w:szCs w:val="24"/>
        </w:rPr>
        <w:t>2003</w:t>
      </w:r>
      <w:r w:rsidRPr="00DB6EAF">
        <w:rPr>
          <w:rFonts w:ascii="Microsoft Yahei" w:eastAsia="宋体" w:hAnsi="Microsoft Yahei" w:cs="宋体"/>
          <w:kern w:val="0"/>
          <w:sz w:val="24"/>
          <w:szCs w:val="24"/>
        </w:rPr>
        <w:t>年</w:t>
      </w:r>
      <w:r w:rsidRPr="00DB6EAF">
        <w:rPr>
          <w:rFonts w:ascii="Microsoft Yahei" w:eastAsia="宋体" w:hAnsi="Microsoft Yahei" w:cs="宋体"/>
          <w:kern w:val="0"/>
          <w:sz w:val="24"/>
          <w:szCs w:val="24"/>
        </w:rPr>
        <w:t>6</w:t>
      </w:r>
      <w:r w:rsidRPr="00DB6EAF">
        <w:rPr>
          <w:rFonts w:ascii="Microsoft Yahei" w:eastAsia="宋体" w:hAnsi="Microsoft Yahei" w:cs="宋体"/>
          <w:kern w:val="0"/>
          <w:sz w:val="24"/>
          <w:szCs w:val="24"/>
        </w:rPr>
        <w:t>月</w:t>
      </w:r>
      <w:r w:rsidRPr="00DB6EAF">
        <w:rPr>
          <w:rFonts w:ascii="Microsoft Yahei" w:eastAsia="宋体" w:hAnsi="Microsoft Yahei" w:cs="宋体"/>
          <w:kern w:val="0"/>
          <w:sz w:val="24"/>
          <w:szCs w:val="24"/>
        </w:rPr>
        <w:t>4</w:t>
      </w:r>
      <w:r w:rsidRPr="00DB6EAF">
        <w:rPr>
          <w:rFonts w:ascii="Microsoft Yahei" w:eastAsia="宋体" w:hAnsi="Microsoft Yahei" w:cs="宋体"/>
          <w:kern w:val="0"/>
          <w:sz w:val="24"/>
          <w:szCs w:val="24"/>
        </w:rPr>
        <w:t xml:space="preserve">日国务院第十次常务会议通过，现予公布，自公布之日起施行。　　</w:t>
      </w:r>
      <w:r w:rsidRPr="00DB6EAF">
        <w:rPr>
          <w:rFonts w:ascii="Microsoft Yahei" w:eastAsia="宋体" w:hAnsi="Microsoft Yahei" w:cs="宋体"/>
          <w:kern w:val="0"/>
          <w:sz w:val="24"/>
          <w:szCs w:val="24"/>
        </w:rPr>
        <w:t xml:space="preserve"> </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总理温家宝</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w:t>
      </w:r>
      <w:r w:rsidRPr="00DB6EAF">
        <w:rPr>
          <w:rFonts w:ascii="Microsoft Yahei" w:eastAsia="宋体" w:hAnsi="Microsoft Yahei" w:cs="宋体"/>
          <w:kern w:val="0"/>
          <w:sz w:val="24"/>
          <w:szCs w:val="24"/>
        </w:rPr>
        <w:t>○○</w:t>
      </w:r>
      <w:r w:rsidRPr="00DB6EAF">
        <w:rPr>
          <w:rFonts w:ascii="Microsoft Yahei" w:eastAsia="宋体" w:hAnsi="Microsoft Yahei" w:cs="宋体"/>
          <w:kern w:val="0"/>
          <w:sz w:val="24"/>
          <w:szCs w:val="24"/>
        </w:rPr>
        <w:t>三年六月十六日</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kern w:val="0"/>
          <w:sz w:val="24"/>
          <w:szCs w:val="24"/>
        </w:rPr>
        <w:br/>
        <w:t> </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医疗废物管理条例</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第一章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总</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则</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为了加强医疗废物的安全管理，防止疾病传播，保护环境，保障人体健康，根据《中华人民共和国传染病防治法》和《中华人民共和国固体废物污染环境防治法》，制定本条例。</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本条例所称医疗废物，是指医疗卫生机构在医疗、预防、保健以及其他相关活动中产生的具有直接或者间接感染性、毒性以及其他危害性的废物。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医疗废物分类目录，由国务院卫生行政主管部门和环境保护行政主管部门共同制定、公布。</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本条例适用于医疗废物的收集、运送、贮存、处置以及监督管理等活动。</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医疗卫生机构收治的传染病病人或者疑似传染病病人产生的生活垃圾，按照医疗废物进行管理和处置。</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医疗卫生机构废弃的麻醉、精神、放射性、毒性等药品及其相关的废物的管理，依照有关法律、行政法规和国家有关规定、标准执行。</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lastRenderedPageBreak/>
        <w:t xml:space="preserve">　　</w:t>
      </w:r>
      <w:r w:rsidRPr="00DB6EAF">
        <w:rPr>
          <w:rFonts w:ascii="Microsoft Yahei" w:eastAsia="宋体" w:hAnsi="Microsoft Yahei" w:cs="宋体"/>
          <w:b/>
          <w:bCs/>
          <w:kern w:val="0"/>
          <w:sz w:val="24"/>
          <w:szCs w:val="24"/>
        </w:rPr>
        <w:t>第四条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国家推行医疗废物集中无害化处置，鼓励有关医疗废物安全处置技术的研究与开发。</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县级以上地方人民政府负责组织建设医疗废物集中处置设施。</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国家对边远贫困地区建设医疗废物集中处置设施给予适当的支持。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县级以上各级人民政府其他有关部门在各自的职责范围内负责与医疗废物处置有关的监督管理工作。</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任何单位和个人有权对医疗卫生机构、医疗废物集中处置单位和监督管理部门及其工作人员的违法行为进行举报、投诉、检举和控告。</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第二章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医疗废物管理的一般规定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医疗卫生机构和医疗废物集中处置单位，应当建立、健全医疗废物管理责任制，其法定代表人为第一责任人，切实履行职责，防止因医疗废物导致传染病传播和环境污染事故。</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第八条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第九条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医疗卫生机构和医疗废物集中处置单位，应当对本单位从事医疗废物收集、运送、贮存、处置等工作的人员和管理人员，进行相关法律和专业技术、安全防护以及紧急处理等知识的培训。</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医疗卫生机构和医疗废物集中处置单位，应当依照《中华人民共和国固体废物污染环境防治法》的规定，执行危险废物转移联单管理制度。</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医疗卫生机构和医疗废物集中处置单位，应当对医疗废物进行登记，登记内容应当包括医疗废物的来源、种类、重量或者数量、交接时间、处置方法、最终去向以及经办人签名等项目。登记资料至少保存３年。</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医疗卫生机构和医疗废物集中处置单位，应当采取有效措施，防止医疗废物流失、泄漏、扩散。</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禁止任何单位和个人转让、买卖医疗废物。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禁止在运送过程中丢弃医疗废物；禁止在非贮存地点倾倒、堆放医疗废物或者将医疗废物混入其他废物和生活垃圾。</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禁止邮寄医疗废物。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禁止通过铁路、航空运输医疗废物。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有陆路通道的，禁止通过水路运输医疗废物；没有陆路通道必需经水路运输医疗废物的，应当经设区的市级以上人民政府环境保护行政主管部门批准，并采取严格的环境保护措施后，方可通过水路运输。</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禁止将医疗废物与旅客在同一运输工具上载运。</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禁止在饮用水源保护区的水体上运输医疗废物。</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第三章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医疗卫生机构对医疗废物的管理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第十六条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医疗卫生机构应当及时收集本单位产生的医疗废物，并按照类别分置于防渗漏、防锐器穿透的专用包装物或者密闭的容器内。</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医疗废物专用包装物、容器，应当有明显的警示标识和警示说明。</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医疗废物专用包装物、容器的标准和警示标识的规定，由国务院卫生行政主管部门和环境保护行政主管部门共同制定。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医疗卫生机构应当建立医疗废物的暂时贮存设施、设备，不得露天存放医疗废物；医疗废物暂时贮存的时间不得超过２天。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医疗废物的暂时贮存设施、设备，应当远离医疗区、食品加工区和人员活动区以及生活垃圾存放场所，并设置明显的警示标识和防渗漏、防鼠、防蚊蝇、防蟑螂、防盗以及预防儿童接触等安全措施。</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医疗废物的暂时贮存设施、设备应当定期消毒和清洁。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第十八条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医疗卫生机构应当使用防渗漏、防遗撒的专用运送工具，按照本单位确定的内部医疗废物运送时间、路线，将医疗废物收集、运送至暂时贮存地点。</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运送工具使用后应当在医疗卫生机构内指定的地点及时消毒和清洁。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第十九条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医疗卫生机构应当根据就近集中处置的原则，及时将医疗废物交由医疗废物集中处置单位处置。</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医疗废物中病原体的培养基、标本和菌种、毒种保存液等高危险废物，在交医疗废物集中处置单位处置前应当就地消毒。</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医疗卫生机构产生的污水、传染病病人或者疑似传染病病人的排泄物，应当按照国家规定严格消毒；达到国家规定的排放标准后，方可排入污水处理系统。</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不具备集中处置医疗废物条件的农村，医疗卫生机构应当按照县级人民政府卫生行政主管部门、环境保护行政主管部门的要求，自行就地处置其产生的医疗废物。自行处置医疗废物的，应当符合下列基本要求：</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（一）使用后的一次性医疗器具和容易致人损伤的医疗废物，应当消毒并作毁形处理；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（二）能够焚烧的，应当及时焚烧；</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（三）不能焚烧的，消毒后集中填埋。</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第四章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医疗废物的集中处置</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第二十二条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从事医疗废物集中处置活动的单位，应当向县级以上人民政府环境保护行政主管部门申请领取经营许可证；未取得经营许可证的单位，不得从事有关医疗废物集中处置的活动。</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医疗废物集中处置单位，应当符合下列条件：</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（一）具有符合环境保护和卫生要求的医疗废物贮存、处置设施或者设备；</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（二）具有经过培训的技术人员以及相应的技术工人；</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（三）具有负责医疗废物处置效果检测、评价工作的机构和人员；</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（四）具有保证医疗废物安全处置的规章制度。</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医疗废物集中处置单位的贮存、处置设施，应当远离居（村）民居住区、水源保护区和交通干道，与工厂、企业等工作场所有适当的安全防护距离，并符合国务院环境保护行政主管部门的规定。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医疗废物集中处置单位应当至少每２天到医疗卫生机构收集、运送一次医疗废物，并负责医疗废物的贮存、处置。</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医疗废物集中处置单位运送医疗废物，应当遵守国家有关危险货物运输管理的规定，使用有明显医疗废物标识的专用车辆。医疗废物专用车辆应当达到防渗漏、防遗</w:t>
      </w:r>
      <w:proofErr w:type="gramStart"/>
      <w:r w:rsidRPr="00DB6EAF">
        <w:rPr>
          <w:rFonts w:ascii="Microsoft Yahei" w:eastAsia="宋体" w:hAnsi="Microsoft Yahei" w:cs="宋体"/>
          <w:kern w:val="0"/>
          <w:sz w:val="24"/>
          <w:szCs w:val="24"/>
        </w:rPr>
        <w:t>撒以及</w:t>
      </w:r>
      <w:proofErr w:type="gramEnd"/>
      <w:r w:rsidRPr="00DB6EAF">
        <w:rPr>
          <w:rFonts w:ascii="Microsoft Yahei" w:eastAsia="宋体" w:hAnsi="Microsoft Yahei" w:cs="宋体"/>
          <w:kern w:val="0"/>
          <w:sz w:val="24"/>
          <w:szCs w:val="24"/>
        </w:rPr>
        <w:t>其他环境保护和卫生要求。</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运送医疗废物的专用车辆使用后，应当在医疗废物集中处置场所内及时进行消毒和清洁。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运送医疗废物的专用车辆不得运送其他物品。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医疗废物集中处置单位在运送医疗废物过程中应当确保安全，不得丢弃、遗</w:t>
      </w:r>
      <w:proofErr w:type="gramStart"/>
      <w:r w:rsidRPr="00DB6EAF">
        <w:rPr>
          <w:rFonts w:ascii="Microsoft Yahei" w:eastAsia="宋体" w:hAnsi="Microsoft Yahei" w:cs="宋体"/>
          <w:kern w:val="0"/>
          <w:sz w:val="24"/>
          <w:szCs w:val="24"/>
        </w:rPr>
        <w:t>撒医疗</w:t>
      </w:r>
      <w:proofErr w:type="gramEnd"/>
      <w:r w:rsidRPr="00DB6EAF">
        <w:rPr>
          <w:rFonts w:ascii="Microsoft Yahei" w:eastAsia="宋体" w:hAnsi="Microsoft Yahei" w:cs="宋体"/>
          <w:kern w:val="0"/>
          <w:sz w:val="24"/>
          <w:szCs w:val="24"/>
        </w:rPr>
        <w:t>废物。</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第二十八条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医疗废物集中处置单位应当安装污染物排放在线监控装置，并确保监控装置经常处于正常运行状态。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第二十九条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医疗废物集中处置单位处置医疗废物，应当符合国家规定的环境保护、卫生标准、规范。</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医疗废物集中处置单位处置医疗废物，按照国家有关规定向医疗卫生机构收取医疗废物处置费用。</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医疗卫生机构按照规定支付的医疗废物处置费用，可以纳入医疗成本。</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 xml:space="preserve">　第三十二条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各地区应当利用和改造现有固体废物处置设施和其他设施，对医疗废物集中处置，并达到基本的环境保护和卫生要求。</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尚无集中处置设施或者处置能力不足的城市，自本条例施行之日起，设区的市级以上城市应当在１年内建成医疗废物集中处置设施；县级市应当在２年内建成医疗废物集中处置设施。县（旗）医疗废物集中处置设施的建设，由省、自治区、直辖市人民政府规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在尚未建成医疗废物集中处置设施期间，有关地方人民政府应当组织制定符合环境保护和卫生要求的医疗废物过渡性处置方案，确定医疗废物收集、运送、处置方式和处置单位。</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第五章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监督管理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第三十四条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县级以上地方人民政府卫生行政主管部门、环境保护行政主管部门，应当依照本条例的规定，按照职责分工，对医疗卫生机构和医疗废物集中处置单位进行监督检查。</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县级以上地方人民政府环境保护行政主管部门，应当对医疗卫生机构和医疗废物集中处置单位从事医疗废物收集、运送、贮存、处置中的环境污染防治工作进行定期监督检查或者不定期的抽查。</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 xml:space="preserve">　第三十七条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卫生行政主管部门、环境保护行政主管部门应当定期交换监督检查和抽查结果。在监督检查或者抽查中发现医疗卫生机构和医疗废物集中处置单位存在隐患时，应当责令立即消除隐患。</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第三十八条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卫生行政主管部门、环境保护行政主管部门接到对医疗卫生机构、医疗废物集中处置单位和监督管理部门及其工作人员违反本条例行为的举报、投诉、检举和控告后，应当及时核实，依法</w:t>
      </w:r>
      <w:proofErr w:type="gramStart"/>
      <w:r w:rsidRPr="00DB6EAF">
        <w:rPr>
          <w:rFonts w:ascii="Microsoft Yahei" w:eastAsia="宋体" w:hAnsi="Microsoft Yahei" w:cs="宋体"/>
          <w:kern w:val="0"/>
          <w:sz w:val="24"/>
          <w:szCs w:val="24"/>
        </w:rPr>
        <w:t>作出</w:t>
      </w:r>
      <w:proofErr w:type="gramEnd"/>
      <w:r w:rsidRPr="00DB6EAF">
        <w:rPr>
          <w:rFonts w:ascii="Microsoft Yahei" w:eastAsia="宋体" w:hAnsi="Microsoft Yahei" w:cs="宋体"/>
          <w:kern w:val="0"/>
          <w:sz w:val="24"/>
          <w:szCs w:val="24"/>
        </w:rPr>
        <w:t>处理，并将处理结果予以公布。</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第三十九条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卫生行政主管部门、环境保护行政主管部门履行监督检查职责时，有权采取下列措施：</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（一）对有关单位进行实地检查，了解情况，现场监测，调查取证；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（二）查阅或者复制医疗废物管理的有关资料，采集样品；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（三）责令违反本条例规定的单位和个人停止违法行为；</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（四）查封或者暂扣涉嫌违反本条例规定的场所、设备、运输工具和物品；</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（五）对违反本条例规定的行为进行查处。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医疗卫生机构和医疗废物集中处置单位，对有关部门的检查、监测、调查取证，应当予以配合，不得拒绝和阻碍，不得提供虚假材料。</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第六章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法律责任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第四十二条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（一）未建立、健全医疗废物管理制度，或者未设置监控部门或者专（兼）职人员的；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（二）未对有关人员进行相关法律和专业技术、安全防护以及紧急处理等知识的培训的；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（三）未对从事医疗废物收集、运送、贮存、处置等工作的人员和管理人员采取职业卫生防护措施的；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（四）未对医疗废物进行登记或者未保存登记资料的；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（五）对使用后的医疗废物运送工具或者运送车辆未在指定地点及时进行消毒和清洁的；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（六）未及时收集、运送医疗废物的；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（七）未定期对医疗废物处置设施的环境污染防治和卫生学效果进行检测、评价，或者未将检测、评价效果存档、报告的。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（一）贮存设施或者设备不符合环境保护、卫生要求的；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（二）未将医疗废物按照类别分置于专用包装物或者容器的；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（三）未使用符合标准的专用车辆运送医疗废物或者使用运送医疗废物的车辆运送其他物品的；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（四）未安装污染物排放在线监控装置或者监控装置未经常处于正常运行状态的。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（一）在运送过程中丢弃医疗废物，在非贮存地点倾倒、堆放医疗废物或者将医疗废物混入其他废物和生活垃圾的；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（二）未执行危险废物转移联单管理制度的；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（三）将医疗废物交给未取得经营许可证的单位或者个人收集、运送、贮存、处置的；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（四）对医疗废物的处置不符合国家规定的环境保护、卫生标准、规范的；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（五）未按照本条例的规定对污水、传染病病人或者疑似传染病病人的排泄物，进行严格消毒，或者未达到国家规定的排放标准，排入污水处理系统的；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（六）对收治的传染病病人或者疑似传染病病人产生的生活垃圾，未按照医疗废物进行管理和处置的。</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第四十八条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违反本条例规定，将未达到国家规定标准的污水、传染病病人或者疑似传染病病人的排泄物排入城市排水管网的，由县级以上地方人民政府建设行政主管部门责令限期改正，给予警告，并处５０００元以上１万元以下的罚款；逾期不改正的，处１万元以上３万元以下的罚款；造成传染病传播或者环境污染事故的，由原发证部门暂扣或者吊销执业许可证件；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第四十九条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第五十一条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第五十二条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未取得经营许可证从事医疗废物的收集、运送、贮存、处置等活动的，由县级以上地方人民政府环境保护行政主管部门责令立即停止违法行为，没收违法所得，可以并处违法所得１倍以下的罚款。</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第五十三条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５０００元以上的，并处违法所得２倍以上５倍以下的罚款；没有违法所得或者违法所得不足５０００元的，并处５０００元以上２万元以下的罚款。</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承运人明知托运人违反本条例的规定运输医疗废物，仍予以运输的，或者承运人将医疗废物与旅客在同一工具上载运的，按照前款的规定予以处罚。</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第五十四条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医疗卫生机构、医疗废物集中处置单位违反本条例规定，导致传染病传播或者发生环境污染事故，给他人造成损害的，依法承担民事赔偿责任。</w:t>
      </w:r>
    </w:p>
    <w:p w:rsidR="00DB6EAF" w:rsidRPr="00DB6EAF" w:rsidRDefault="00DB6EAF" w:rsidP="00DB6EAF">
      <w:pPr>
        <w:widowControl/>
        <w:spacing w:line="525" w:lineRule="atLeast"/>
        <w:jc w:val="center"/>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第七章</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附</w:t>
      </w:r>
      <w:r w:rsidRPr="00DB6EAF">
        <w:rPr>
          <w:rFonts w:ascii="Microsoft Yahei" w:eastAsia="宋体" w:hAnsi="Microsoft Yahei" w:cs="宋体"/>
          <w:b/>
          <w:bCs/>
          <w:kern w:val="0"/>
          <w:sz w:val="24"/>
          <w:szCs w:val="24"/>
        </w:rPr>
        <w:t xml:space="preserve">  </w:t>
      </w:r>
      <w:r w:rsidRPr="00DB6EAF">
        <w:rPr>
          <w:rFonts w:ascii="Microsoft Yahei" w:eastAsia="宋体" w:hAnsi="Microsoft Yahei" w:cs="宋体"/>
          <w:b/>
          <w:bCs/>
          <w:kern w:val="0"/>
          <w:sz w:val="24"/>
          <w:szCs w:val="24"/>
        </w:rPr>
        <w:t>则</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b/>
          <w:bCs/>
          <w:kern w:val="0"/>
          <w:sz w:val="24"/>
          <w:szCs w:val="24"/>
        </w:rPr>
        <w:t xml:space="preserve">　　第五十五条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计划生育技术服务、医学科研、教学、尸体检查和其他相关活动中产生的具有直接或者间接感染性、毒性以及其他危害性废物的管理，依照本条例执行。</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第五十六条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军队医疗卫生机构医疗废物的管理由中国人民解放军卫生主管部门参照本条例制定管理办法。</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b/>
          <w:bCs/>
          <w:kern w:val="0"/>
          <w:sz w:val="24"/>
          <w:szCs w:val="24"/>
        </w:rPr>
        <w:t>第五十七条</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本条例自公布之日起施行。</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color w:val="0000FF"/>
          <w:kern w:val="0"/>
          <w:sz w:val="24"/>
          <w:szCs w:val="24"/>
        </w:rPr>
        <w:t>依据《</w:t>
      </w:r>
      <w:hyperlink r:id="rId5" w:history="1">
        <w:r w:rsidRPr="00DB6EAF">
          <w:rPr>
            <w:rFonts w:ascii="Microsoft Yahei" w:eastAsia="宋体" w:hAnsi="Microsoft Yahei" w:cs="宋体"/>
            <w:color w:val="0000EE"/>
            <w:kern w:val="0"/>
            <w:sz w:val="24"/>
            <w:szCs w:val="24"/>
          </w:rPr>
          <w:t>国务院关于废止和修改部分行政法规的决定</w:t>
        </w:r>
      </w:hyperlink>
      <w:r w:rsidRPr="00DB6EAF">
        <w:rPr>
          <w:rFonts w:ascii="Microsoft Yahei" w:eastAsia="宋体" w:hAnsi="Microsoft Yahei" w:cs="宋体"/>
          <w:color w:val="0000FF"/>
          <w:kern w:val="0"/>
          <w:sz w:val="24"/>
          <w:szCs w:val="24"/>
        </w:rPr>
        <w:t>》（中华人民共和国国务院令</w:t>
      </w:r>
      <w:r w:rsidRPr="00DB6EAF">
        <w:rPr>
          <w:rFonts w:ascii="Microsoft Yahei" w:eastAsia="宋体" w:hAnsi="Microsoft Yahei" w:cs="宋体"/>
          <w:color w:val="0000FF"/>
          <w:kern w:val="0"/>
          <w:sz w:val="24"/>
          <w:szCs w:val="24"/>
        </w:rPr>
        <w:t xml:space="preserve"> </w:t>
      </w:r>
      <w:r w:rsidRPr="00DB6EAF">
        <w:rPr>
          <w:rFonts w:ascii="Microsoft Yahei" w:eastAsia="宋体" w:hAnsi="Microsoft Yahei" w:cs="宋体"/>
          <w:color w:val="0000FF"/>
          <w:kern w:val="0"/>
          <w:sz w:val="24"/>
          <w:szCs w:val="24"/>
        </w:rPr>
        <w:t>第</w:t>
      </w:r>
      <w:r w:rsidRPr="00DB6EAF">
        <w:rPr>
          <w:rFonts w:ascii="Microsoft Yahei" w:eastAsia="宋体" w:hAnsi="Microsoft Yahei" w:cs="宋体"/>
          <w:color w:val="0000FF"/>
          <w:kern w:val="0"/>
          <w:sz w:val="24"/>
          <w:szCs w:val="24"/>
        </w:rPr>
        <w:t>588</w:t>
      </w:r>
      <w:r w:rsidRPr="00DB6EAF">
        <w:rPr>
          <w:rFonts w:ascii="Microsoft Yahei" w:eastAsia="宋体" w:hAnsi="Microsoft Yahei" w:cs="宋体"/>
          <w:color w:val="0000FF"/>
          <w:kern w:val="0"/>
          <w:sz w:val="24"/>
          <w:szCs w:val="24"/>
        </w:rPr>
        <w:t>号），自</w:t>
      </w:r>
      <w:r w:rsidRPr="00DB6EAF">
        <w:rPr>
          <w:rFonts w:ascii="Microsoft Yahei" w:eastAsia="宋体" w:hAnsi="Microsoft Yahei" w:cs="宋体"/>
          <w:color w:val="0000FF"/>
          <w:kern w:val="0"/>
          <w:sz w:val="24"/>
          <w:szCs w:val="24"/>
        </w:rPr>
        <w:t>2011</w:t>
      </w:r>
      <w:r w:rsidRPr="00DB6EAF">
        <w:rPr>
          <w:rFonts w:ascii="Microsoft Yahei" w:eastAsia="宋体" w:hAnsi="Microsoft Yahei" w:cs="宋体"/>
          <w:color w:val="0000FF"/>
          <w:kern w:val="0"/>
          <w:sz w:val="24"/>
          <w:szCs w:val="24"/>
        </w:rPr>
        <w:t>年</w:t>
      </w:r>
      <w:r w:rsidRPr="00DB6EAF">
        <w:rPr>
          <w:rFonts w:ascii="Microsoft Yahei" w:eastAsia="宋体" w:hAnsi="Microsoft Yahei" w:cs="宋体"/>
          <w:color w:val="0000FF"/>
          <w:kern w:val="0"/>
          <w:sz w:val="24"/>
          <w:szCs w:val="24"/>
        </w:rPr>
        <w:t>1</w:t>
      </w:r>
      <w:r w:rsidRPr="00DB6EAF">
        <w:rPr>
          <w:rFonts w:ascii="Microsoft Yahei" w:eastAsia="宋体" w:hAnsi="Microsoft Yahei" w:cs="宋体"/>
          <w:color w:val="0000FF"/>
          <w:kern w:val="0"/>
          <w:sz w:val="24"/>
          <w:szCs w:val="24"/>
        </w:rPr>
        <w:t>月</w:t>
      </w:r>
      <w:r w:rsidRPr="00DB6EAF">
        <w:rPr>
          <w:rFonts w:ascii="Microsoft Yahei" w:eastAsia="宋体" w:hAnsi="Microsoft Yahei" w:cs="宋体"/>
          <w:color w:val="0000FF"/>
          <w:kern w:val="0"/>
          <w:sz w:val="24"/>
          <w:szCs w:val="24"/>
        </w:rPr>
        <w:t>8</w:t>
      </w:r>
      <w:r w:rsidRPr="00DB6EAF">
        <w:rPr>
          <w:rFonts w:ascii="Microsoft Yahei" w:eastAsia="宋体" w:hAnsi="Microsoft Yahei" w:cs="宋体"/>
          <w:color w:val="0000FF"/>
          <w:kern w:val="0"/>
          <w:sz w:val="24"/>
          <w:szCs w:val="24"/>
        </w:rPr>
        <w:t>日起，《医疗废物管理条例》中关于治安管理处罚的规定</w:t>
      </w:r>
      <w:proofErr w:type="gramStart"/>
      <w:r w:rsidRPr="00DB6EAF">
        <w:rPr>
          <w:rFonts w:ascii="Microsoft Yahei" w:eastAsia="宋体" w:hAnsi="Microsoft Yahei" w:cs="宋体"/>
          <w:color w:val="0000FF"/>
          <w:kern w:val="0"/>
          <w:sz w:val="24"/>
          <w:szCs w:val="24"/>
        </w:rPr>
        <w:t>作出</w:t>
      </w:r>
      <w:proofErr w:type="gramEnd"/>
      <w:r w:rsidRPr="00DB6EAF">
        <w:rPr>
          <w:rFonts w:ascii="Microsoft Yahei" w:eastAsia="宋体" w:hAnsi="Microsoft Yahei" w:cs="宋体"/>
          <w:color w:val="0000FF"/>
          <w:kern w:val="0"/>
          <w:sz w:val="24"/>
          <w:szCs w:val="24"/>
        </w:rPr>
        <w:t>修改：</w:t>
      </w:r>
    </w:p>
    <w:p w:rsidR="00DB6EAF" w:rsidRPr="00DB6EAF" w:rsidRDefault="00DB6EAF" w:rsidP="00DB6EAF">
      <w:pPr>
        <w:widowControl/>
        <w:spacing w:line="525" w:lineRule="atLeast"/>
        <w:jc w:val="left"/>
        <w:rPr>
          <w:rFonts w:ascii="Microsoft Yahei" w:eastAsia="宋体" w:hAnsi="Microsoft Yahei" w:cs="宋体"/>
          <w:kern w:val="0"/>
          <w:sz w:val="24"/>
          <w:szCs w:val="24"/>
        </w:rPr>
      </w:pP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 xml:space="preserve">  </w:t>
      </w:r>
      <w:r w:rsidRPr="00DB6EAF">
        <w:rPr>
          <w:rFonts w:ascii="Microsoft Yahei" w:eastAsia="宋体" w:hAnsi="Microsoft Yahei" w:cs="宋体"/>
          <w:kern w:val="0"/>
          <w:sz w:val="24"/>
          <w:szCs w:val="24"/>
        </w:rPr>
        <w:t>将《医疗废物管理条例》第五十条中引用的</w:t>
      </w:r>
      <w:r w:rsidRPr="00DB6EAF">
        <w:rPr>
          <w:rFonts w:ascii="Microsoft Yahei" w:eastAsia="宋体" w:hAnsi="Microsoft Yahei" w:cs="宋体"/>
          <w:kern w:val="0"/>
          <w:sz w:val="24"/>
          <w:szCs w:val="24"/>
        </w:rPr>
        <w:t>“</w:t>
      </w:r>
      <w:r w:rsidRPr="00DB6EAF">
        <w:rPr>
          <w:rFonts w:ascii="Microsoft Yahei" w:eastAsia="宋体" w:hAnsi="Microsoft Yahei" w:cs="宋体"/>
          <w:kern w:val="0"/>
          <w:sz w:val="24"/>
          <w:szCs w:val="24"/>
        </w:rPr>
        <w:t>治安管理处罚条例</w:t>
      </w:r>
      <w:r w:rsidRPr="00DB6EAF">
        <w:rPr>
          <w:rFonts w:ascii="Microsoft Yahei" w:eastAsia="宋体" w:hAnsi="Microsoft Yahei" w:cs="宋体"/>
          <w:kern w:val="0"/>
          <w:sz w:val="24"/>
          <w:szCs w:val="24"/>
        </w:rPr>
        <w:t>”</w:t>
      </w:r>
      <w:r w:rsidRPr="00DB6EAF">
        <w:rPr>
          <w:rFonts w:ascii="Microsoft Yahei" w:eastAsia="宋体" w:hAnsi="Microsoft Yahei" w:cs="宋体"/>
          <w:kern w:val="0"/>
          <w:sz w:val="24"/>
          <w:szCs w:val="24"/>
        </w:rPr>
        <w:t>修改为</w:t>
      </w:r>
      <w:r w:rsidRPr="00DB6EAF">
        <w:rPr>
          <w:rFonts w:ascii="Microsoft Yahei" w:eastAsia="宋体" w:hAnsi="Microsoft Yahei" w:cs="宋体"/>
          <w:kern w:val="0"/>
          <w:sz w:val="24"/>
          <w:szCs w:val="24"/>
        </w:rPr>
        <w:t>“</w:t>
      </w:r>
      <w:r w:rsidRPr="00DB6EAF">
        <w:rPr>
          <w:rFonts w:ascii="Microsoft Yahei" w:eastAsia="宋体" w:hAnsi="Microsoft Yahei" w:cs="宋体"/>
          <w:kern w:val="0"/>
          <w:sz w:val="24"/>
          <w:szCs w:val="24"/>
        </w:rPr>
        <w:t>治安管理处罚法</w:t>
      </w:r>
      <w:r w:rsidRPr="00DB6EAF">
        <w:rPr>
          <w:rFonts w:ascii="Microsoft Yahei" w:eastAsia="宋体" w:hAnsi="Microsoft Yahei" w:cs="宋体"/>
          <w:kern w:val="0"/>
          <w:sz w:val="24"/>
          <w:szCs w:val="24"/>
        </w:rPr>
        <w:t>”</w:t>
      </w:r>
      <w:r w:rsidRPr="00DB6EAF">
        <w:rPr>
          <w:rFonts w:ascii="Microsoft Yahei" w:eastAsia="宋体" w:hAnsi="Microsoft Yahei" w:cs="宋体"/>
          <w:kern w:val="0"/>
          <w:sz w:val="24"/>
          <w:szCs w:val="24"/>
        </w:rPr>
        <w:t>。</w:t>
      </w:r>
    </w:p>
    <w:p w:rsidR="002206C2" w:rsidRPr="00DB6EAF" w:rsidRDefault="00DB6EAF">
      <w:bookmarkStart w:id="0" w:name="_GoBack"/>
      <w:bookmarkEnd w:id="0"/>
    </w:p>
    <w:sectPr w:rsidR="002206C2" w:rsidRPr="00DB6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CE"/>
    <w:rsid w:val="006904FC"/>
    <w:rsid w:val="00724535"/>
    <w:rsid w:val="00B46BCE"/>
    <w:rsid w:val="00C54CBC"/>
    <w:rsid w:val="00DB6EAF"/>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7284">
      <w:bodyDiv w:val="1"/>
      <w:marLeft w:val="0"/>
      <w:marRight w:val="0"/>
      <w:marTop w:val="100"/>
      <w:marBottom w:val="100"/>
      <w:divBdr>
        <w:top w:val="none" w:sz="0" w:space="0" w:color="auto"/>
        <w:left w:val="none" w:sz="0" w:space="0" w:color="auto"/>
        <w:bottom w:val="none" w:sz="0" w:space="0" w:color="auto"/>
        <w:right w:val="none" w:sz="0" w:space="0" w:color="auto"/>
      </w:divBdr>
      <w:divsChild>
        <w:div w:id="1799302874">
          <w:marLeft w:val="0"/>
          <w:marRight w:val="0"/>
          <w:marTop w:val="100"/>
          <w:marBottom w:val="100"/>
          <w:divBdr>
            <w:top w:val="none" w:sz="0" w:space="0" w:color="auto"/>
            <w:left w:val="none" w:sz="0" w:space="0" w:color="auto"/>
            <w:bottom w:val="none" w:sz="0" w:space="0" w:color="auto"/>
            <w:right w:val="none" w:sz="0" w:space="0" w:color="auto"/>
          </w:divBdr>
          <w:divsChild>
            <w:div w:id="3212177">
              <w:marLeft w:val="0"/>
              <w:marRight w:val="0"/>
              <w:marTop w:val="0"/>
              <w:marBottom w:val="0"/>
              <w:divBdr>
                <w:top w:val="single" w:sz="6" w:space="0" w:color="CCCCCC"/>
                <w:left w:val="single" w:sz="6" w:space="0" w:color="CCCCCC"/>
                <w:bottom w:val="single" w:sz="6" w:space="0" w:color="CCCCCC"/>
                <w:right w:val="single" w:sz="6" w:space="0" w:color="CCCCCC"/>
              </w:divBdr>
              <w:divsChild>
                <w:div w:id="730812902">
                  <w:marLeft w:val="0"/>
                  <w:marRight w:val="0"/>
                  <w:marTop w:val="0"/>
                  <w:marBottom w:val="0"/>
                  <w:divBdr>
                    <w:top w:val="none" w:sz="0" w:space="0" w:color="auto"/>
                    <w:left w:val="none" w:sz="0" w:space="0" w:color="auto"/>
                    <w:bottom w:val="none" w:sz="0" w:space="0" w:color="auto"/>
                    <w:right w:val="none" w:sz="0" w:space="0" w:color="auto"/>
                  </w:divBdr>
                  <w:divsChild>
                    <w:div w:id="977491362">
                      <w:marLeft w:val="0"/>
                      <w:marRight w:val="0"/>
                      <w:marTop w:val="450"/>
                      <w:marBottom w:val="450"/>
                      <w:divBdr>
                        <w:top w:val="none" w:sz="0" w:space="0" w:color="auto"/>
                        <w:left w:val="none" w:sz="0" w:space="0" w:color="auto"/>
                        <w:bottom w:val="none" w:sz="0" w:space="0" w:color="auto"/>
                        <w:right w:val="none" w:sz="0" w:space="0" w:color="auto"/>
                      </w:divBdr>
                    </w:div>
                    <w:div w:id="12971767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fs.mep.gov.cn/fg/xzhg/201101/t20110117_19993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1197</Words>
  <Characters>6827</Characters>
  <Application>Microsoft Office Word</Application>
  <DocSecurity>0</DocSecurity>
  <Lines>56</Lines>
  <Paragraphs>16</Paragraphs>
  <ScaleCrop>false</ScaleCrop>
  <Company>Microsoft</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2018-06-15T07:37:00Z</dcterms:created>
  <dcterms:modified xsi:type="dcterms:W3CDTF">2018-06-15T07:37:00Z</dcterms:modified>
</cp:coreProperties>
</file>