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00" w:rsidRPr="00F90800" w:rsidRDefault="00F90800" w:rsidP="00F90800">
      <w:pPr>
        <w:widowControl/>
        <w:wordWrap w:val="0"/>
        <w:jc w:val="center"/>
        <w:rPr>
          <w:rFonts w:ascii="Microsoft Yahei" w:eastAsia="宋体" w:hAnsi="Microsoft Yahei" w:cs="宋体"/>
          <w:color w:val="000000"/>
          <w:kern w:val="0"/>
          <w:sz w:val="36"/>
          <w:szCs w:val="36"/>
        </w:rPr>
      </w:pPr>
      <w:r w:rsidRPr="00F90800">
        <w:rPr>
          <w:rFonts w:ascii="Microsoft Yahei" w:eastAsia="宋体" w:hAnsi="Microsoft Yahei" w:cs="宋体"/>
          <w:color w:val="000000"/>
          <w:kern w:val="0"/>
          <w:sz w:val="36"/>
          <w:szCs w:val="36"/>
        </w:rPr>
        <w:t>中华人民共和国环境保护法（自</w:t>
      </w:r>
      <w:r w:rsidRPr="00F90800">
        <w:rPr>
          <w:rFonts w:ascii="Microsoft Yahei" w:eastAsia="宋体" w:hAnsi="Microsoft Yahei" w:cs="宋体"/>
          <w:color w:val="000000"/>
          <w:kern w:val="0"/>
          <w:sz w:val="36"/>
          <w:szCs w:val="36"/>
        </w:rPr>
        <w:t>2015</w:t>
      </w:r>
      <w:r w:rsidRPr="00F90800">
        <w:rPr>
          <w:rFonts w:ascii="Microsoft Yahei" w:eastAsia="宋体" w:hAnsi="Microsoft Yahei" w:cs="宋体"/>
          <w:color w:val="000000"/>
          <w:kern w:val="0"/>
          <w:sz w:val="36"/>
          <w:szCs w:val="36"/>
        </w:rPr>
        <w:t>年</w:t>
      </w:r>
      <w:r w:rsidRPr="00F90800">
        <w:rPr>
          <w:rFonts w:ascii="Microsoft Yahei" w:eastAsia="宋体" w:hAnsi="Microsoft Yahei" w:cs="宋体"/>
          <w:color w:val="000000"/>
          <w:kern w:val="0"/>
          <w:sz w:val="36"/>
          <w:szCs w:val="36"/>
        </w:rPr>
        <w:t>1</w:t>
      </w:r>
      <w:r w:rsidRPr="00F90800">
        <w:rPr>
          <w:rFonts w:ascii="Microsoft Yahei" w:eastAsia="宋体" w:hAnsi="Microsoft Yahei" w:cs="宋体"/>
          <w:color w:val="000000"/>
          <w:kern w:val="0"/>
          <w:sz w:val="36"/>
          <w:szCs w:val="36"/>
        </w:rPr>
        <w:t>月</w:t>
      </w:r>
      <w:r w:rsidRPr="00F90800">
        <w:rPr>
          <w:rFonts w:ascii="Microsoft Yahei" w:eastAsia="宋体" w:hAnsi="Microsoft Yahei" w:cs="宋体"/>
          <w:color w:val="000000"/>
          <w:kern w:val="0"/>
          <w:sz w:val="36"/>
          <w:szCs w:val="36"/>
        </w:rPr>
        <w:t>1</w:t>
      </w:r>
      <w:r w:rsidRPr="00F90800">
        <w:rPr>
          <w:rFonts w:ascii="Microsoft Yahei" w:eastAsia="宋体" w:hAnsi="Microsoft Yahei" w:cs="宋体"/>
          <w:color w:val="000000"/>
          <w:kern w:val="0"/>
          <w:sz w:val="36"/>
          <w:szCs w:val="36"/>
        </w:rPr>
        <w:t>日起施行）</w:t>
      </w:r>
    </w:p>
    <w:p w:rsidR="00F90800" w:rsidRPr="00F90800" w:rsidRDefault="00F90800" w:rsidP="00F90800">
      <w:pPr>
        <w:widowControl/>
        <w:wordWrap w:val="0"/>
        <w:spacing w:before="300"/>
        <w:jc w:val="center"/>
        <w:rPr>
          <w:rFonts w:ascii="Microsoft Yahei" w:eastAsia="宋体" w:hAnsi="Microsoft Yahei" w:cs="宋体"/>
          <w:color w:val="999999"/>
          <w:kern w:val="0"/>
          <w:szCs w:val="21"/>
        </w:rPr>
      </w:pPr>
      <w:r w:rsidRPr="00F90800">
        <w:rPr>
          <w:rFonts w:ascii="Microsoft Yahei" w:eastAsia="宋体" w:hAnsi="Microsoft Yahei" w:cs="宋体"/>
          <w:color w:val="999999"/>
          <w:kern w:val="0"/>
          <w:szCs w:val="21"/>
        </w:rPr>
        <w:t>2014-04-25</w:t>
      </w:r>
    </w:p>
    <w:p w:rsidR="00F90800" w:rsidRPr="00F90800" w:rsidRDefault="00F90800" w:rsidP="00F90800">
      <w:pPr>
        <w:widowControl/>
        <w:spacing w:before="330"/>
        <w:jc w:val="left"/>
        <w:rPr>
          <w:rFonts w:ascii="Microsoft Yahei" w:eastAsia="宋体" w:hAnsi="Microsoft Yahei" w:cs="宋体"/>
          <w:color w:val="000000"/>
          <w:kern w:val="0"/>
          <w:szCs w:val="21"/>
        </w:rPr>
      </w:pPr>
      <w:r w:rsidRPr="00F90800">
        <w:rPr>
          <w:rFonts w:ascii="Microsoft Yahei" w:eastAsia="宋体" w:hAnsi="Microsoft Yahei" w:cs="宋体"/>
          <w:color w:val="000000"/>
          <w:kern w:val="0"/>
          <w:szCs w:val="21"/>
        </w:rPr>
        <w:pict>
          <v:rect id="_x0000_i1025" style="width:0;height:1.5pt" o:hralign="center" o:hrstd="t" o:hr="t" fillcolor="#a0a0a0" stroked="f"/>
        </w:pic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1989</w:t>
      </w:r>
      <w:r w:rsidRPr="00F90800">
        <w:rPr>
          <w:rFonts w:ascii="Microsoft Yahei" w:eastAsia="宋体" w:hAnsi="Microsoft Yahei" w:cs="宋体"/>
          <w:color w:val="000000"/>
          <w:kern w:val="0"/>
          <w:sz w:val="24"/>
          <w:szCs w:val="24"/>
        </w:rPr>
        <w:t>年</w:t>
      </w:r>
      <w:r w:rsidRPr="00F90800">
        <w:rPr>
          <w:rFonts w:ascii="Microsoft Yahei" w:eastAsia="宋体" w:hAnsi="Microsoft Yahei" w:cs="宋体"/>
          <w:color w:val="000000"/>
          <w:kern w:val="0"/>
          <w:sz w:val="24"/>
          <w:szCs w:val="24"/>
        </w:rPr>
        <w:t>12</w:t>
      </w:r>
      <w:r w:rsidRPr="00F90800">
        <w:rPr>
          <w:rFonts w:ascii="Microsoft Yahei" w:eastAsia="宋体" w:hAnsi="Microsoft Yahei" w:cs="宋体"/>
          <w:color w:val="000000"/>
          <w:kern w:val="0"/>
          <w:sz w:val="24"/>
          <w:szCs w:val="24"/>
        </w:rPr>
        <w:t>月</w:t>
      </w:r>
      <w:r w:rsidRPr="00F90800">
        <w:rPr>
          <w:rFonts w:ascii="Microsoft Yahei" w:eastAsia="宋体" w:hAnsi="Microsoft Yahei" w:cs="宋体"/>
          <w:color w:val="000000"/>
          <w:kern w:val="0"/>
          <w:sz w:val="24"/>
          <w:szCs w:val="24"/>
        </w:rPr>
        <w:t>26</w:t>
      </w:r>
      <w:r w:rsidRPr="00F90800">
        <w:rPr>
          <w:rFonts w:ascii="Microsoft Yahei" w:eastAsia="宋体" w:hAnsi="Microsoft Yahei" w:cs="宋体"/>
          <w:color w:val="000000"/>
          <w:kern w:val="0"/>
          <w:sz w:val="24"/>
          <w:szCs w:val="24"/>
        </w:rPr>
        <w:t>日第七届全国人民代表大会常务委员会第十一次会议通过</w:t>
      </w:r>
      <w:r w:rsidRPr="00F90800">
        <w:rPr>
          <w:rFonts w:ascii="Microsoft Yahei" w:eastAsia="宋体" w:hAnsi="Microsoft Yahei" w:cs="宋体"/>
          <w:color w:val="000000"/>
          <w:kern w:val="0"/>
          <w:sz w:val="24"/>
          <w:szCs w:val="24"/>
        </w:rPr>
        <w:t>  2014</w:t>
      </w:r>
      <w:r w:rsidRPr="00F90800">
        <w:rPr>
          <w:rFonts w:ascii="Microsoft Yahei" w:eastAsia="宋体" w:hAnsi="Microsoft Yahei" w:cs="宋体"/>
          <w:color w:val="000000"/>
          <w:kern w:val="0"/>
          <w:sz w:val="24"/>
          <w:szCs w:val="24"/>
        </w:rPr>
        <w:t>年</w:t>
      </w:r>
      <w:r w:rsidRPr="00F90800">
        <w:rPr>
          <w:rFonts w:ascii="Microsoft Yahei" w:eastAsia="宋体" w:hAnsi="Microsoft Yahei" w:cs="宋体"/>
          <w:color w:val="000000"/>
          <w:kern w:val="0"/>
          <w:sz w:val="24"/>
          <w:szCs w:val="24"/>
        </w:rPr>
        <w:t>4</w:t>
      </w:r>
      <w:r w:rsidRPr="00F90800">
        <w:rPr>
          <w:rFonts w:ascii="Microsoft Yahei" w:eastAsia="宋体" w:hAnsi="Microsoft Yahei" w:cs="宋体"/>
          <w:color w:val="000000"/>
          <w:kern w:val="0"/>
          <w:sz w:val="24"/>
          <w:szCs w:val="24"/>
        </w:rPr>
        <w:t>月</w:t>
      </w:r>
      <w:r w:rsidRPr="00F90800">
        <w:rPr>
          <w:rFonts w:ascii="Microsoft Yahei" w:eastAsia="宋体" w:hAnsi="Microsoft Yahei" w:cs="宋体"/>
          <w:color w:val="000000"/>
          <w:kern w:val="0"/>
          <w:sz w:val="24"/>
          <w:szCs w:val="24"/>
        </w:rPr>
        <w:t>24</w:t>
      </w:r>
      <w:r w:rsidRPr="00F90800">
        <w:rPr>
          <w:rFonts w:ascii="Microsoft Yahei" w:eastAsia="宋体" w:hAnsi="Microsoft Yahei" w:cs="宋体"/>
          <w:color w:val="000000"/>
          <w:kern w:val="0"/>
          <w:sz w:val="24"/>
          <w:szCs w:val="24"/>
        </w:rPr>
        <w:t>日第十二届全国人民代表大会常务委员会第八次会议修订）</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目录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第一章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总则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监督管理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保护和改善环境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防治污染和其他公害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信息公开和公众参与</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法律责任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第七章</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附则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w:t>
      </w:r>
      <w:r w:rsidRPr="00F90800">
        <w:rPr>
          <w:rFonts w:ascii="Microsoft Yahei" w:eastAsia="宋体" w:hAnsi="Microsoft Yahei" w:cs="宋体"/>
          <w:b/>
          <w:bCs/>
          <w:color w:val="000000"/>
          <w:kern w:val="0"/>
          <w:sz w:val="24"/>
          <w:szCs w:val="24"/>
        </w:rPr>
        <w:t>第一章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总则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为保护和改善环境，防治污染和其他公害，保障公众健康，推进生态文明建设，促进经济社会可持续发展，制定本法。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本法所称环境，是指影响人类生存和发展的各种天然的和经过人工改造的自然因素的总体，包括大气、水、海洋、土地、矿藏、森林、草原、湿地、野生生物、自然遗迹、人文遗迹、自然保护区、风景名胜区、城市和乡村等。</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本法适用于中华人民共和国领域和中华人民共和国管辖的其他海域。</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保护环境是国家的基本国策。</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lastRenderedPageBreak/>
        <w:t xml:space="preserve">　　国家采取有利于节约和循环利用资源、保护和改善环境、促进人与自然和谐的经济、技术政策和措施，使经济社会发展与环境保护相协调。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环境保护坚持保护优先、预防为主、综合治理、公众参与、</w:t>
      </w:r>
      <w:proofErr w:type="gramStart"/>
      <w:r w:rsidRPr="00F90800">
        <w:rPr>
          <w:rFonts w:ascii="Microsoft Yahei" w:eastAsia="宋体" w:hAnsi="Microsoft Yahei" w:cs="宋体"/>
          <w:color w:val="000000"/>
          <w:kern w:val="0"/>
          <w:sz w:val="24"/>
          <w:szCs w:val="24"/>
        </w:rPr>
        <w:t>损害担责的</w:t>
      </w:r>
      <w:proofErr w:type="gramEnd"/>
      <w:r w:rsidRPr="00F90800">
        <w:rPr>
          <w:rFonts w:ascii="Microsoft Yahei" w:eastAsia="宋体" w:hAnsi="Microsoft Yahei" w:cs="宋体"/>
          <w:color w:val="000000"/>
          <w:kern w:val="0"/>
          <w:sz w:val="24"/>
          <w:szCs w:val="24"/>
        </w:rPr>
        <w:t>原则。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一切单位和个人都有保护环境的义务。</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地方各级人民政府应当对本行政区域的环境质量负责。</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企业事业单位和其他生产经营者应当防止、减少环境污染和生态破坏，对所造成的损害依法承担责任。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公民应当增强环境保护意识，采取低碳、节俭的生活方式，自觉履行环境保护义务。</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国家支持环境保护科学技术研究、开发和应用，鼓励环境保护产业发展，促进环境保护信息化建设，提高环境保护科学技术水平。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各级人民政府应当加大保护和改善环境、防治污染和其他公害的财政投入，提高财政资金的使用效益。</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各级人民政府应当加强环境保护宣传和普及工作，鼓励基层群众性自治组织、社会组织、环境保护志愿者开展环境保护法律法规和环境保护知识的宣传，营造保护环境的良好风气。</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教育行政部门、学校应当将环境保护知识纳入学校教育内容，培养学生的环境保护意识。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新闻媒体应当开展环境保护法律法规和环境保护知识的宣传，对环境违法行为进行舆论监督。</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国务院环境保护主管部门，对全国环境保护工作实施统一监督管理；县级以上地方人民政府环境保护主管部门，对本行政区域环境保护工作实施统一监督管理。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县级以上人民政府有关部门和军队环境保护部门，依照有关法律的规定对资源保护和污染防治等环境保护工作实施监督管理。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对保护和改善环境有显著成绩的单位和个人，由人民政府给予奖励。</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每年</w:t>
      </w:r>
      <w:r w:rsidRPr="00F90800">
        <w:rPr>
          <w:rFonts w:ascii="Microsoft Yahei" w:eastAsia="宋体" w:hAnsi="Microsoft Yahei" w:cs="宋体"/>
          <w:color w:val="000000"/>
          <w:kern w:val="0"/>
          <w:sz w:val="24"/>
          <w:szCs w:val="24"/>
        </w:rPr>
        <w:t>6</w:t>
      </w:r>
      <w:r w:rsidRPr="00F90800">
        <w:rPr>
          <w:rFonts w:ascii="Microsoft Yahei" w:eastAsia="宋体" w:hAnsi="Microsoft Yahei" w:cs="宋体"/>
          <w:color w:val="000000"/>
          <w:kern w:val="0"/>
          <w:sz w:val="24"/>
          <w:szCs w:val="24"/>
        </w:rPr>
        <w:t>月</w:t>
      </w:r>
      <w:r w:rsidRPr="00F90800">
        <w:rPr>
          <w:rFonts w:ascii="Microsoft Yahei" w:eastAsia="宋体" w:hAnsi="Microsoft Yahei" w:cs="宋体"/>
          <w:color w:val="000000"/>
          <w:kern w:val="0"/>
          <w:sz w:val="24"/>
          <w:szCs w:val="24"/>
        </w:rPr>
        <w:t>5</w:t>
      </w:r>
      <w:r w:rsidRPr="00F90800">
        <w:rPr>
          <w:rFonts w:ascii="Microsoft Yahei" w:eastAsia="宋体" w:hAnsi="Microsoft Yahei" w:cs="宋体"/>
          <w:color w:val="000000"/>
          <w:kern w:val="0"/>
          <w:sz w:val="24"/>
          <w:szCs w:val="24"/>
        </w:rPr>
        <w:t>日为环境日。</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第二章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监督管理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县级以上人民政府应当将环境保护工作纳入国民经济和社会发展规划。</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国务院环境保护主管部门会同有关部门，根据国民经济和社会发展规划编制国家环境保护规划，报国务院批准并公布实施。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县级以上地方人民政府环境保护主管部门会同有关部门，根据国家环境保护规划的要求，编制本行政区域的环境保护规划，报同级人民政府批准并公布实施。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环境保护规划的内容应当包括生态保护和污染防治的目标、任务、保障措施等，并与主体功能区规划、土地利用总体规划和城乡规划等相衔接。</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国务院有关部门和省、自治区、直辖市人民政府组织制定经济、技术政策，应当充分考虑对环境的影响，听取有关方面和专家的意见。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国务院环境保护主管部门制定国家环境质量标准。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国家鼓励开展环境基准研究。</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国务院环境保护主管部门根据国家环境质量标准和国家经济、技术条件，制定国家污染物排放标准。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国家建立、健全环境监测制度。国务院环境保护主管部门制定监测规范，会同有关部门组织监测网络，统一规划国家环境质量监测站（点）的设置，建立监测数据共享机制，加强对环境监测的管理。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有关行业、专业等各类环境质量监测站（点）的设置应当符合法律法规规定和监测规范的要求。</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监测机构应当使用符合国家标准的监测设备，遵守监测规范。监测机构及其负责人对监测数据的真实性和准确性负责。</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省级以上人民政府应当组织有关部门或者委托专业机构，对环境状况进行调查、评价，建立环境资源承载能力监测预警机制。</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编制有关开发利用规划，建设对环境有影响的项目，应当依法进行环境影响评价。</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未依法进行环境影响评价的开发利用规划，不得组织实施；未依法进行环境影响评价的建设项目，不得开工建设。</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国家建立跨行政区域的重点区域、流域环境污染和生态破坏联合防治协调机制，实行统一规划、统一标准、统一监测、统一的防治措施。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前款规定以外的跨行政区域的环境污染和生态破坏的防治，由上级人民政府协调解决，或者由有关地方人民政府协商解决。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国家采取财政、税收、价格、政府采购等方面的政策和措施，鼓励和支持环境保护技术装备、资源综合利用和环境服务等环境保护产业的发展。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企业事业单位和其他生产经营者，在污染物排放符合法定要求的基础上，进一步减少污染物排放的，人民政府应当依法采取财政、税收、价格、政府采购等方面的政策和措施予以鼓励和支持。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企业事业单位和其他生产经营者，为改善环境，依照有关规定转产、搬迁、关闭的，人民政府应当予以支持。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第三章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保护和改善环境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地方各级人民政府应当根据环境保护目标和治理任务，采取有效措施，改善环境质量。</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未达到国家环境质量标准的重点区域、流域的有关地方人民政府，应当制定限期达标规划，并采取措施按期达标。</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第二十九条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国家在重点生态功能区、生态环境敏感区和脆弱区等区域划定生态保护红线，实行严格保护。</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开发利用自然资源，应当合理开发，保护生物多样性，保障生态安全，依法制定有关生态保护和恢复治理方案并予以实施。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引进外来物种以及研究、开发和利用生物技术，应当采取措施，防止对生物多样性的破坏。</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国家建立、健全生态保护补偿制度。</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国家加大对生态保护地区的财政转移支付力度。有关地方人民政府应当落实生态保护补偿资金，确保其用于生态保护补偿。</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国家指导受益地区和生态保护地区人民政府通过协商或者按照市场规则进行生态保护补偿。</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国家加强对大气、水、土壤等的保护，建立和完善相应的调查、监测、评估和修复制度。</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县级、乡级人民政府应当提高农村环境保护公共服务水平，推动农村环境综合整治。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国务院和沿海地方各级人民政府应当加强对海洋环境的保护。向海洋排放污染物、倾倒废弃物，进行海岸工程和海洋工程建设，应当符合法律法规规定和有关标准，防止和减少对海洋环境的污染损害。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城乡建设应当结合当地自然环境的特点，保护植被、水域和自然景观，加强城市园林、绿地和风景名胜区的建设与管理。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国家鼓励和引导公民、法人和其他组织使用有利于保护环境的产品和再生产品，减少废弃物的产生。</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国家机关和使用财政资金的其他组织应当优先采购和使用节能、节水、节材等有利于保护环境的产品、设备和设施。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地方各级人民政府应当采取措施，组织对生活废弃物的分类处置、回收利用。</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公民应当遵守环境保护法律法规，配合实施环境保护措施，按照规定对生活废弃物进行分类放置，减少日常生活对环境造成的损害。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第三十九条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国家建立、健全环境与健康监测、调查和风险评估制度；鼓励和组织开展环境质量对公众健康影响的研究，采取措施预防和控制与环境污染有关的疾病。</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第四章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防治污染和其他公害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国家促进清洁生产和资源循环利用。</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国务院有关部门和地方各级人民政府应当采取措施，推广清洁能源的生产和使用。</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企业应当优先使用清洁能源，采用资源利用率高、污染物排放量少的工艺、设备以及废弃物综合利用技术和污染物无害化处理技术，减少污染物的产生。</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建设项目中防治污染的设施，应当与主体工程同时设计、同时施工、同时投产使用。防治污染的设施应当符合经批准的环境影响评价文件的要求，不得擅自拆除或者闲置。</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排放污染物的企业事业单位，应当建立环境保护责任制度，明确单位负责人和相关人员的责任。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重点排污单位应当按照国家有关规定和监测规范安装使用监测设备，保证监测设备正常运行，保存原始监测记录。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严禁通过暗管、渗井、渗坑、灌注或者篡改、伪造监测数据，或者不正常运行防治污染设施等逃避监管的方式违法排放污染物。</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排放污染物的企业事业单位和其他生产经营者，应当按照国家有关规定缴纳排污费。排污费应当全部专项用于环境污染防治，任何单位和个人不得截留、挤占或者挪作他用。</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依照法律规定征收环境保护税的，不再征收排污费。</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国家依照法律规定实行排污许可管理制度。</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实行排污许可管理的企业事业单位和其他生产经营者应当按照排污许可证的要求排放污染物；未取得排污许可证的，不得排放污染物。</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国家对严重污染环境的工艺、设备和产品实行淘汰制度。任何单位和个人不得生产、销售或者转移、使用严重污染环境的工艺、设备和产品。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禁止引进不符合我国环境保护规定的技术、设备、材料和产品。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各级人民政府及其有关部门和企业事业单位，应当依照《中华人民共和国突发事件应对法》的规定，做好突发环境事件的风险控制、应急准备、应急处置和事后恢复等工作。</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县级以上人民政府应当建立环境污染公共监测预警机制，组织制定预警方案；环境受到污染，可能影响公众健康和环境安全时，依法及时公布预警信息，启动应急措施。</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突发环境事件应急处置工作结束后，有关人民政府应当立即组织评估事件造成的环境影响和损失，并及时将评估结果向社会公布。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生产、储存、运输、销售、使用、处置化学物品和含有放射性物质的物品，应当遵守国家有关规定，防止污染环境。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第四十九条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各级人民政府及其农业等有关部门和机构应当指导农业生产经营者科学种植和养殖，科学合理施用农药、化肥等农业投入品，科学处置农用薄膜、农作物秸秆等农业废弃物，防止农业面源污染。</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禁止将不符合农用标准和环境保护标准的固体废物、废水施入农田。施用农药、化肥等农业投入品及进行灌溉，应当采取措施，防止重金属和其他有毒有害物质污染环境。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县级人民政府负责组织农村生活废弃物的处置工作。</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各级人民政府应当在财政预算中安排资金，支持农村饮用水水源地保护、生活污水和其他废弃物处理、畜禽养殖和屠宰污染防治、土壤污染防治和农村工矿污染治理等环境保护工作。</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各级人民政府应当统筹城乡建设污水处理设施及配套管网，固体废物的收集、运输和处置等环境卫生设施，危险废物集中处置设施、场所以及其他环境保护公共设施，并保障其正常运行。</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国家鼓励投保环境污染责任保险。</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第五章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信息公开和公众参与</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公民、法人和其他组织依法享有获取环境信息、参与和监督环境保护的权利。</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各级人民政府环境保护主管部门和其他负有环境保护监督管理职责的部门，应当依法公开环境信息、完善公众参与程序，为公民、法人和其他组织参与和监督环境保护提供便利。</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国务院环境保护主管部门统一发布国家环境质量、重点污染源监测信息及其他重大环境信息。省级以上人民政府环境保护主管部门定期发布环境状况公报。</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重点排污单位应当如实向社会公开其主要污染物的名称、排放方式、排放浓度和总量、超标排放情况，以及防治污染设施的建设和运行情况，接受社会监督。</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对依法应当编制环境影响报告书的建设项目，建设单位应当在编制时向可能受影响的公众说明情况，充分征求意见。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公民、法人和其他组织发现任何单位和个人有污染环境和破坏生态行为的，有权向环境保护主管部门或者其他负有环境保护监督管理职责的部门举报。</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公民、法人和其他组织发现地方各级人民政府、县级以上人民政府环境保护主管部门和其他负有环境保护监督管理职责的部门不依法履行职责的，有权向其上级机关或者监察机关举报。</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接受举报的机关应当对举报人的相关信息予以保密，保护举报人的合法权益。</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对污染环境、破坏生态，损害社会公共利益的行为，符合下列条件的社会组织可以向人民法院提起诉讼：</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（一）依法在设区的市级以上人民政府民政部门登记；</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（二）专门从事环境保护公益活动连续五年以上且无违法记录。</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符合前款规定的社会组织向人民法院提起诉讼，人民法院应当依法受理。</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提起诉讼的社会组织不得通过诉讼牟取经济利益。</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第六章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法律责任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第五十九条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企业事业单位和其他生产经营者违法排放污染物，受到罚款处罚，被责令改正，拒不改正的，依法</w:t>
      </w:r>
      <w:proofErr w:type="gramStart"/>
      <w:r w:rsidRPr="00F90800">
        <w:rPr>
          <w:rFonts w:ascii="Microsoft Yahei" w:eastAsia="宋体" w:hAnsi="Microsoft Yahei" w:cs="宋体"/>
          <w:color w:val="000000"/>
          <w:kern w:val="0"/>
          <w:sz w:val="24"/>
          <w:szCs w:val="24"/>
        </w:rPr>
        <w:t>作出</w:t>
      </w:r>
      <w:proofErr w:type="gramEnd"/>
      <w:r w:rsidRPr="00F90800">
        <w:rPr>
          <w:rFonts w:ascii="Microsoft Yahei" w:eastAsia="宋体" w:hAnsi="Microsoft Yahei" w:cs="宋体"/>
          <w:color w:val="000000"/>
          <w:kern w:val="0"/>
          <w:sz w:val="24"/>
          <w:szCs w:val="24"/>
        </w:rPr>
        <w:t>处罚决定的行政机关可以自责令改正之日的次日起，按照原处罚数额按日连续处罚。</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前款规定的罚款处罚，依照有关法律法规按照防治污染设施的运行成本、违法行为造成的直接损失或者违法所得等因素确定的规定执行。</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地方性法规可以根据环境保护的实际需要，增加第一款规定的按日连续处罚的违法行为的种类。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第六十一条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建设单位未依法提交建设项目环境影响评价文件或者环境影响评价文件未经批准，擅自开工建设的，由负有环境保护监督管理职责的部门责令停止建设，处以罚款，并可以责令恢复原状。</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第六十二条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违反本法规定，重点排污单位不公开或者</w:t>
      </w:r>
      <w:proofErr w:type="gramStart"/>
      <w:r w:rsidRPr="00F90800">
        <w:rPr>
          <w:rFonts w:ascii="Microsoft Yahei" w:eastAsia="宋体" w:hAnsi="Microsoft Yahei" w:cs="宋体"/>
          <w:color w:val="000000"/>
          <w:kern w:val="0"/>
          <w:sz w:val="24"/>
          <w:szCs w:val="24"/>
        </w:rPr>
        <w:t>不</w:t>
      </w:r>
      <w:proofErr w:type="gramEnd"/>
      <w:r w:rsidRPr="00F90800">
        <w:rPr>
          <w:rFonts w:ascii="Microsoft Yahei" w:eastAsia="宋体" w:hAnsi="Microsoft Yahei" w:cs="宋体"/>
          <w:color w:val="000000"/>
          <w:kern w:val="0"/>
          <w:sz w:val="24"/>
          <w:szCs w:val="24"/>
        </w:rPr>
        <w:t>如实公开环境信息的，由县级以上地方人民政府环境保护主管部门责令公开，处以罚款，并予以公告。</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第六十三条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（一）建设项目未依法进行环境影响评价，被责令停止建设，拒不执行的；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（二）违反法律规定，未取得排污许可证排放污染物，被责令停止排污，拒不执行的；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（三）通过暗管、渗井、渗坑、灌注或者篡改、伪造监测数据，或者不正常运行防治污染设施等逃避监管的方式违法排放污染物的；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（四）生产、使用国家明令禁止生产、使用的农药，被责令改正，拒不改正的。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第六十四条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因污染环境和破坏生态造成损害的，应当依照《中华人民共和国侵权责任法》的有关规定承担侵权责任。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第六十五条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第六十六条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提起环境损害赔偿诉讼的时效期间为三年，从当事人知道或者应当知道其受到损害时起计算。</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第六十七条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依法应当给予行政处罚，而有关环境保护主管部门不给予行政处罚的，上级人民政府环境保护主管部门可以直接</w:t>
      </w:r>
      <w:proofErr w:type="gramStart"/>
      <w:r w:rsidRPr="00F90800">
        <w:rPr>
          <w:rFonts w:ascii="Microsoft Yahei" w:eastAsia="宋体" w:hAnsi="Microsoft Yahei" w:cs="宋体"/>
          <w:color w:val="000000"/>
          <w:kern w:val="0"/>
          <w:sz w:val="24"/>
          <w:szCs w:val="24"/>
        </w:rPr>
        <w:t>作出</w:t>
      </w:r>
      <w:proofErr w:type="gramEnd"/>
      <w:r w:rsidRPr="00F90800">
        <w:rPr>
          <w:rFonts w:ascii="Microsoft Yahei" w:eastAsia="宋体" w:hAnsi="Microsoft Yahei" w:cs="宋体"/>
          <w:color w:val="000000"/>
          <w:kern w:val="0"/>
          <w:sz w:val="24"/>
          <w:szCs w:val="24"/>
        </w:rPr>
        <w:t>行政处罚的决定。</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第六十八条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（一）不符合行政许可条件准予行政许可的；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（二）对环境违法行为进行包庇的；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（三）依法应当</w:t>
      </w:r>
      <w:proofErr w:type="gramStart"/>
      <w:r w:rsidRPr="00F90800">
        <w:rPr>
          <w:rFonts w:ascii="Microsoft Yahei" w:eastAsia="宋体" w:hAnsi="Microsoft Yahei" w:cs="宋体"/>
          <w:color w:val="000000"/>
          <w:kern w:val="0"/>
          <w:sz w:val="24"/>
          <w:szCs w:val="24"/>
        </w:rPr>
        <w:t>作出</w:t>
      </w:r>
      <w:proofErr w:type="gramEnd"/>
      <w:r w:rsidRPr="00F90800">
        <w:rPr>
          <w:rFonts w:ascii="Microsoft Yahei" w:eastAsia="宋体" w:hAnsi="Microsoft Yahei" w:cs="宋体"/>
          <w:color w:val="000000"/>
          <w:kern w:val="0"/>
          <w:sz w:val="24"/>
          <w:szCs w:val="24"/>
        </w:rPr>
        <w:t>责令停业、关闭的决定而未</w:t>
      </w:r>
      <w:proofErr w:type="gramStart"/>
      <w:r w:rsidRPr="00F90800">
        <w:rPr>
          <w:rFonts w:ascii="Microsoft Yahei" w:eastAsia="宋体" w:hAnsi="Microsoft Yahei" w:cs="宋体"/>
          <w:color w:val="000000"/>
          <w:kern w:val="0"/>
          <w:sz w:val="24"/>
          <w:szCs w:val="24"/>
        </w:rPr>
        <w:t>作出</w:t>
      </w:r>
      <w:proofErr w:type="gramEnd"/>
      <w:r w:rsidRPr="00F90800">
        <w:rPr>
          <w:rFonts w:ascii="Microsoft Yahei" w:eastAsia="宋体" w:hAnsi="Microsoft Yahei" w:cs="宋体"/>
          <w:color w:val="000000"/>
          <w:kern w:val="0"/>
          <w:sz w:val="24"/>
          <w:szCs w:val="24"/>
        </w:rPr>
        <w:t>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（四）对超标排放污染物、采用逃避监管的方式排放污染物、造成环境事故以及不落实生态保护措施造成生态破坏等行为，发现或者接到举报未及</w:t>
      </w:r>
      <w:proofErr w:type="gramStart"/>
      <w:r w:rsidRPr="00F90800">
        <w:rPr>
          <w:rFonts w:ascii="Microsoft Yahei" w:eastAsia="宋体" w:hAnsi="Microsoft Yahei" w:cs="宋体"/>
          <w:color w:val="000000"/>
          <w:kern w:val="0"/>
          <w:sz w:val="24"/>
          <w:szCs w:val="24"/>
        </w:rPr>
        <w:t>时查处</w:t>
      </w:r>
      <w:proofErr w:type="gramEnd"/>
      <w:r w:rsidRPr="00F90800">
        <w:rPr>
          <w:rFonts w:ascii="Microsoft Yahei" w:eastAsia="宋体" w:hAnsi="Microsoft Yahei" w:cs="宋体"/>
          <w:color w:val="000000"/>
          <w:kern w:val="0"/>
          <w:sz w:val="24"/>
          <w:szCs w:val="24"/>
        </w:rPr>
        <w:t>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（五）违反本法规定，查封、扣押企业事业单位和其他生产经营者的设施、设备的；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（六）篡改、伪造或者指使篡改、伪造监测数据的；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（七）应当依法公开环境信息而未公开的；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（八）将征收的排污费截留、挤占或者挪作他用的；</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（九）法律法规规定的其他违法行为。</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第六十九条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违反本法规定，构成犯罪的，依法追究刑事责任。</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b/>
          <w:bCs/>
          <w:color w:val="000000"/>
          <w:kern w:val="0"/>
          <w:sz w:val="24"/>
          <w:szCs w:val="24"/>
        </w:rPr>
        <w:t>第七章</w:t>
      </w:r>
      <w:r w:rsidRPr="00F90800">
        <w:rPr>
          <w:rFonts w:ascii="Microsoft Yahei" w:eastAsia="宋体" w:hAnsi="Microsoft Yahei" w:cs="宋体"/>
          <w:b/>
          <w:bCs/>
          <w:color w:val="000000"/>
          <w:kern w:val="0"/>
          <w:sz w:val="24"/>
          <w:szCs w:val="24"/>
        </w:rPr>
        <w:t xml:space="preserve">  </w:t>
      </w:r>
      <w:r w:rsidRPr="00F90800">
        <w:rPr>
          <w:rFonts w:ascii="Microsoft Yahei" w:eastAsia="宋体" w:hAnsi="Microsoft Yahei" w:cs="宋体"/>
          <w:b/>
          <w:bCs/>
          <w:color w:val="000000"/>
          <w:kern w:val="0"/>
          <w:sz w:val="24"/>
          <w:szCs w:val="24"/>
        </w:rPr>
        <w:t>附则</w:t>
      </w:r>
    </w:p>
    <w:p w:rsidR="00F90800" w:rsidRPr="00F90800" w:rsidRDefault="00F90800" w:rsidP="00F90800">
      <w:pPr>
        <w:widowControl/>
        <w:spacing w:line="525" w:lineRule="atLeast"/>
        <w:jc w:val="left"/>
        <w:rPr>
          <w:rFonts w:ascii="Microsoft Yahei" w:eastAsia="宋体" w:hAnsi="Microsoft Yahei" w:cs="宋体"/>
          <w:color w:val="000000"/>
          <w:kern w:val="0"/>
          <w:sz w:val="24"/>
          <w:szCs w:val="24"/>
        </w:rPr>
      </w:pPr>
      <w:r w:rsidRPr="00F90800">
        <w:rPr>
          <w:rFonts w:ascii="Microsoft Yahei" w:eastAsia="宋体" w:hAnsi="Microsoft Yahei" w:cs="宋体"/>
          <w:color w:val="000000"/>
          <w:kern w:val="0"/>
          <w:sz w:val="24"/>
          <w:szCs w:val="24"/>
        </w:rPr>
        <w:t xml:space="preserve">　　第七十条</w:t>
      </w:r>
      <w:r w:rsidRPr="00F90800">
        <w:rPr>
          <w:rFonts w:ascii="Microsoft Yahei" w:eastAsia="宋体" w:hAnsi="Microsoft Yahei" w:cs="宋体"/>
          <w:color w:val="000000"/>
          <w:kern w:val="0"/>
          <w:sz w:val="24"/>
          <w:szCs w:val="24"/>
        </w:rPr>
        <w:t xml:space="preserve">  </w:t>
      </w:r>
      <w:r w:rsidRPr="00F90800">
        <w:rPr>
          <w:rFonts w:ascii="Microsoft Yahei" w:eastAsia="宋体" w:hAnsi="Microsoft Yahei" w:cs="宋体"/>
          <w:color w:val="000000"/>
          <w:kern w:val="0"/>
          <w:sz w:val="24"/>
          <w:szCs w:val="24"/>
        </w:rPr>
        <w:t>本法自</w:t>
      </w:r>
      <w:r w:rsidRPr="00F90800">
        <w:rPr>
          <w:rFonts w:ascii="Microsoft Yahei" w:eastAsia="宋体" w:hAnsi="Microsoft Yahei" w:cs="宋体"/>
          <w:color w:val="000000"/>
          <w:kern w:val="0"/>
          <w:sz w:val="24"/>
          <w:szCs w:val="24"/>
        </w:rPr>
        <w:t>2015</w:t>
      </w:r>
      <w:r w:rsidRPr="00F90800">
        <w:rPr>
          <w:rFonts w:ascii="Microsoft Yahei" w:eastAsia="宋体" w:hAnsi="Microsoft Yahei" w:cs="宋体"/>
          <w:color w:val="000000"/>
          <w:kern w:val="0"/>
          <w:sz w:val="24"/>
          <w:szCs w:val="24"/>
        </w:rPr>
        <w:t>年</w:t>
      </w:r>
      <w:r w:rsidRPr="00F90800">
        <w:rPr>
          <w:rFonts w:ascii="Microsoft Yahei" w:eastAsia="宋体" w:hAnsi="Microsoft Yahei" w:cs="宋体"/>
          <w:color w:val="000000"/>
          <w:kern w:val="0"/>
          <w:sz w:val="24"/>
          <w:szCs w:val="24"/>
        </w:rPr>
        <w:t>1</w:t>
      </w:r>
      <w:r w:rsidRPr="00F90800">
        <w:rPr>
          <w:rFonts w:ascii="Microsoft Yahei" w:eastAsia="宋体" w:hAnsi="Microsoft Yahei" w:cs="宋体"/>
          <w:color w:val="000000"/>
          <w:kern w:val="0"/>
          <w:sz w:val="24"/>
          <w:szCs w:val="24"/>
        </w:rPr>
        <w:t>月</w:t>
      </w:r>
      <w:r w:rsidRPr="00F90800">
        <w:rPr>
          <w:rFonts w:ascii="Microsoft Yahei" w:eastAsia="宋体" w:hAnsi="Microsoft Yahei" w:cs="宋体"/>
          <w:color w:val="000000"/>
          <w:kern w:val="0"/>
          <w:sz w:val="24"/>
          <w:szCs w:val="24"/>
        </w:rPr>
        <w:t>1</w:t>
      </w:r>
      <w:r w:rsidRPr="00F90800">
        <w:rPr>
          <w:rFonts w:ascii="Microsoft Yahei" w:eastAsia="宋体" w:hAnsi="Microsoft Yahei" w:cs="宋体"/>
          <w:color w:val="000000"/>
          <w:kern w:val="0"/>
          <w:sz w:val="24"/>
          <w:szCs w:val="24"/>
        </w:rPr>
        <w:t>日起施行。</w:t>
      </w:r>
    </w:p>
    <w:p w:rsidR="002206C2" w:rsidRPr="00F90800" w:rsidRDefault="00F90800">
      <w:bookmarkStart w:id="0" w:name="_GoBack"/>
      <w:bookmarkEnd w:id="0"/>
    </w:p>
    <w:sectPr w:rsidR="002206C2" w:rsidRPr="00F90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A3"/>
    <w:rsid w:val="001F06A3"/>
    <w:rsid w:val="006904FC"/>
    <w:rsid w:val="00724535"/>
    <w:rsid w:val="00C54CBC"/>
    <w:rsid w:val="00E46642"/>
    <w:rsid w:val="00F9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8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0800"/>
    <w:rPr>
      <w:b/>
      <w:bCs/>
    </w:rPr>
  </w:style>
  <w:style w:type="character" w:customStyle="1" w:styleId="apple-converted-space">
    <w:name w:val="apple-converted-space"/>
    <w:basedOn w:val="a0"/>
    <w:rsid w:val="00F90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8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0800"/>
    <w:rPr>
      <w:b/>
      <w:bCs/>
    </w:rPr>
  </w:style>
  <w:style w:type="character" w:customStyle="1" w:styleId="apple-converted-space">
    <w:name w:val="apple-converted-space"/>
    <w:basedOn w:val="a0"/>
    <w:rsid w:val="00F9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98694">
      <w:bodyDiv w:val="1"/>
      <w:marLeft w:val="0"/>
      <w:marRight w:val="0"/>
      <w:marTop w:val="0"/>
      <w:marBottom w:val="0"/>
      <w:divBdr>
        <w:top w:val="none" w:sz="0" w:space="0" w:color="auto"/>
        <w:left w:val="none" w:sz="0" w:space="0" w:color="auto"/>
        <w:bottom w:val="none" w:sz="0" w:space="0" w:color="auto"/>
        <w:right w:val="none" w:sz="0" w:space="0" w:color="auto"/>
      </w:divBdr>
      <w:divsChild>
        <w:div w:id="705521584">
          <w:marLeft w:val="0"/>
          <w:marRight w:val="0"/>
          <w:marTop w:val="450"/>
          <w:marBottom w:val="450"/>
          <w:divBdr>
            <w:top w:val="none" w:sz="0" w:space="0" w:color="auto"/>
            <w:left w:val="none" w:sz="0" w:space="0" w:color="auto"/>
            <w:bottom w:val="none" w:sz="0" w:space="0" w:color="auto"/>
            <w:right w:val="none" w:sz="0" w:space="0" w:color="auto"/>
          </w:divBdr>
        </w:div>
        <w:div w:id="1578513014">
          <w:marLeft w:val="0"/>
          <w:marRight w:val="0"/>
          <w:marTop w:val="450"/>
          <w:marBottom w:val="450"/>
          <w:divBdr>
            <w:top w:val="none" w:sz="0" w:space="0" w:color="auto"/>
            <w:left w:val="none" w:sz="0" w:space="0" w:color="auto"/>
            <w:bottom w:val="none" w:sz="0" w:space="0" w:color="auto"/>
            <w:right w:val="none" w:sz="0" w:space="0" w:color="auto"/>
          </w:divBdr>
          <w:divsChild>
            <w:div w:id="18898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1319</Words>
  <Characters>7521</Characters>
  <Application>Microsoft Office Word</Application>
  <DocSecurity>0</DocSecurity>
  <Lines>62</Lines>
  <Paragraphs>17</Paragraphs>
  <ScaleCrop>false</ScaleCrop>
  <Company>Microsoft</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2018-06-15T07:22:00Z</dcterms:created>
  <dcterms:modified xsi:type="dcterms:W3CDTF">2018-06-15T07:22:00Z</dcterms:modified>
</cp:coreProperties>
</file>