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78D" w:rsidRPr="00E3478D" w:rsidRDefault="00E3478D" w:rsidP="00E3478D">
      <w:pPr>
        <w:widowControl/>
        <w:wordWrap w:val="0"/>
        <w:jc w:val="center"/>
        <w:rPr>
          <w:rFonts w:ascii="Microsoft Yahei" w:eastAsia="宋体" w:hAnsi="Microsoft Yahei" w:cs="宋体"/>
          <w:kern w:val="0"/>
          <w:sz w:val="36"/>
          <w:szCs w:val="36"/>
        </w:rPr>
      </w:pPr>
      <w:r w:rsidRPr="00E3478D">
        <w:rPr>
          <w:rFonts w:ascii="Microsoft Yahei" w:eastAsia="宋体" w:hAnsi="Microsoft Yahei" w:cs="宋体"/>
          <w:kern w:val="0"/>
          <w:sz w:val="36"/>
          <w:szCs w:val="36"/>
        </w:rPr>
        <w:t>中华人民共和国放射性污染防治法</w:t>
      </w:r>
    </w:p>
    <w:p w:rsidR="00E3478D" w:rsidRPr="00E3478D" w:rsidRDefault="00E3478D" w:rsidP="00E3478D">
      <w:pPr>
        <w:widowControl/>
        <w:wordWrap w:val="0"/>
        <w:spacing w:before="300"/>
        <w:jc w:val="center"/>
        <w:rPr>
          <w:rFonts w:ascii="Microsoft Yahei" w:eastAsia="宋体" w:hAnsi="Microsoft Yahei" w:cs="宋体"/>
          <w:color w:val="999999"/>
          <w:kern w:val="0"/>
          <w:szCs w:val="21"/>
        </w:rPr>
      </w:pPr>
      <w:r w:rsidRPr="00E3478D">
        <w:rPr>
          <w:rFonts w:ascii="Microsoft Yahei" w:eastAsia="宋体" w:hAnsi="Microsoft Yahei" w:cs="宋体"/>
          <w:color w:val="999999"/>
          <w:kern w:val="0"/>
          <w:szCs w:val="21"/>
        </w:rPr>
        <w:t xml:space="preserve">   2003-06-28 </w:t>
      </w:r>
    </w:p>
    <w:p w:rsidR="00E3478D" w:rsidRPr="00E3478D" w:rsidRDefault="00E3478D" w:rsidP="00E3478D">
      <w:pPr>
        <w:widowControl/>
        <w:spacing w:before="330"/>
        <w:jc w:val="left"/>
        <w:rPr>
          <w:rFonts w:ascii="Microsoft Yahei" w:eastAsia="宋体" w:hAnsi="Microsoft Yahei" w:cs="宋体"/>
          <w:kern w:val="0"/>
          <w:szCs w:val="21"/>
        </w:rPr>
      </w:pPr>
      <w:r w:rsidRPr="00E3478D">
        <w:rPr>
          <w:rFonts w:ascii="Microsoft Yahei" w:eastAsia="宋体" w:hAnsi="Microsoft Yahei" w:cs="宋体"/>
          <w:kern w:val="0"/>
          <w:szCs w:val="21"/>
        </w:rPr>
        <w:pict>
          <v:rect id="_x0000_i1025" style="width:0;height:1.5pt" o:hralign="center" o:hrstd="t" o:hr="t" fillcolor="#a0a0a0" stroked="f"/>
        </w:pic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kern w:val="0"/>
          <w:sz w:val="24"/>
          <w:szCs w:val="24"/>
        </w:rPr>
        <w:br/>
      </w:r>
      <w:r w:rsidRPr="00E3478D">
        <w:rPr>
          <w:rFonts w:ascii="Microsoft Yahei" w:eastAsia="宋体" w:hAnsi="Microsoft Yahei" w:cs="宋体"/>
          <w:kern w:val="0"/>
          <w:sz w:val="24"/>
          <w:szCs w:val="24"/>
        </w:rPr>
        <w:t>（</w:t>
      </w:r>
      <w:r w:rsidRPr="00E3478D">
        <w:rPr>
          <w:rFonts w:ascii="Microsoft Yahei" w:eastAsia="宋体" w:hAnsi="Microsoft Yahei" w:cs="宋体"/>
          <w:kern w:val="0"/>
          <w:sz w:val="24"/>
          <w:szCs w:val="24"/>
        </w:rPr>
        <w:t>2003</w:t>
      </w:r>
      <w:r w:rsidRPr="00E3478D">
        <w:rPr>
          <w:rFonts w:ascii="Microsoft Yahei" w:eastAsia="宋体" w:hAnsi="Microsoft Yahei" w:cs="宋体"/>
          <w:kern w:val="0"/>
          <w:sz w:val="24"/>
          <w:szCs w:val="24"/>
        </w:rPr>
        <w:t>年</w:t>
      </w:r>
      <w:r w:rsidRPr="00E3478D">
        <w:rPr>
          <w:rFonts w:ascii="Microsoft Yahei" w:eastAsia="宋体" w:hAnsi="Microsoft Yahei" w:cs="宋体"/>
          <w:kern w:val="0"/>
          <w:sz w:val="24"/>
          <w:szCs w:val="24"/>
        </w:rPr>
        <w:t>6</w:t>
      </w:r>
      <w:r w:rsidRPr="00E3478D">
        <w:rPr>
          <w:rFonts w:ascii="Microsoft Yahei" w:eastAsia="宋体" w:hAnsi="Microsoft Yahei" w:cs="宋体"/>
          <w:kern w:val="0"/>
          <w:sz w:val="24"/>
          <w:szCs w:val="24"/>
        </w:rPr>
        <w:t>月</w:t>
      </w:r>
      <w:r w:rsidRPr="00E3478D">
        <w:rPr>
          <w:rFonts w:ascii="Microsoft Yahei" w:eastAsia="宋体" w:hAnsi="Microsoft Yahei" w:cs="宋体"/>
          <w:kern w:val="0"/>
          <w:sz w:val="24"/>
          <w:szCs w:val="24"/>
        </w:rPr>
        <w:t>28</w:t>
      </w:r>
      <w:r w:rsidRPr="00E3478D">
        <w:rPr>
          <w:rFonts w:ascii="Microsoft Yahei" w:eastAsia="宋体" w:hAnsi="Microsoft Yahei" w:cs="宋体"/>
          <w:kern w:val="0"/>
          <w:sz w:val="24"/>
          <w:szCs w:val="24"/>
        </w:rPr>
        <w:t>日第十届全国人民代表大会常务委员会第三次会议通过）</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kern w:val="0"/>
          <w:sz w:val="24"/>
          <w:szCs w:val="24"/>
        </w:rPr>
        <w:t>中华人民共和国主席令</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kern w:val="0"/>
          <w:sz w:val="24"/>
          <w:szCs w:val="24"/>
        </w:rPr>
        <w:t>第六号</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《中华人民共和国放射性污染防治法》已由中华人民共和国第十届全国人民代表大会常务委员会第三次会议于</w:t>
      </w:r>
      <w:r w:rsidRPr="00E3478D">
        <w:rPr>
          <w:rFonts w:ascii="Microsoft Yahei" w:eastAsia="宋体" w:hAnsi="Microsoft Yahei" w:cs="宋体"/>
          <w:kern w:val="0"/>
          <w:sz w:val="24"/>
          <w:szCs w:val="24"/>
        </w:rPr>
        <w:t>2003</w:t>
      </w:r>
      <w:r w:rsidRPr="00E3478D">
        <w:rPr>
          <w:rFonts w:ascii="Microsoft Yahei" w:eastAsia="宋体" w:hAnsi="Microsoft Yahei" w:cs="宋体"/>
          <w:kern w:val="0"/>
          <w:sz w:val="24"/>
          <w:szCs w:val="24"/>
        </w:rPr>
        <w:t>年</w:t>
      </w:r>
      <w:r w:rsidRPr="00E3478D">
        <w:rPr>
          <w:rFonts w:ascii="Microsoft Yahei" w:eastAsia="宋体" w:hAnsi="Microsoft Yahei" w:cs="宋体"/>
          <w:kern w:val="0"/>
          <w:sz w:val="24"/>
          <w:szCs w:val="24"/>
        </w:rPr>
        <w:t>6</w:t>
      </w:r>
      <w:r w:rsidRPr="00E3478D">
        <w:rPr>
          <w:rFonts w:ascii="Microsoft Yahei" w:eastAsia="宋体" w:hAnsi="Microsoft Yahei" w:cs="宋体"/>
          <w:kern w:val="0"/>
          <w:sz w:val="24"/>
          <w:szCs w:val="24"/>
        </w:rPr>
        <w:t>月</w:t>
      </w:r>
      <w:r w:rsidRPr="00E3478D">
        <w:rPr>
          <w:rFonts w:ascii="Microsoft Yahei" w:eastAsia="宋体" w:hAnsi="Microsoft Yahei" w:cs="宋体"/>
          <w:kern w:val="0"/>
          <w:sz w:val="24"/>
          <w:szCs w:val="24"/>
        </w:rPr>
        <w:t>28</w:t>
      </w:r>
      <w:r w:rsidRPr="00E3478D">
        <w:rPr>
          <w:rFonts w:ascii="Microsoft Yahei" w:eastAsia="宋体" w:hAnsi="Microsoft Yahei" w:cs="宋体"/>
          <w:kern w:val="0"/>
          <w:sz w:val="24"/>
          <w:szCs w:val="24"/>
        </w:rPr>
        <w:t>日通过，现予公布，自</w:t>
      </w:r>
      <w:r w:rsidRPr="00E3478D">
        <w:rPr>
          <w:rFonts w:ascii="Microsoft Yahei" w:eastAsia="宋体" w:hAnsi="Microsoft Yahei" w:cs="宋体"/>
          <w:kern w:val="0"/>
          <w:sz w:val="24"/>
          <w:szCs w:val="24"/>
        </w:rPr>
        <w:t>2003</w:t>
      </w:r>
      <w:r w:rsidRPr="00E3478D">
        <w:rPr>
          <w:rFonts w:ascii="Microsoft Yahei" w:eastAsia="宋体" w:hAnsi="Microsoft Yahei" w:cs="宋体"/>
          <w:kern w:val="0"/>
          <w:sz w:val="24"/>
          <w:szCs w:val="24"/>
        </w:rPr>
        <w:t>年</w:t>
      </w:r>
      <w:r w:rsidRPr="00E3478D">
        <w:rPr>
          <w:rFonts w:ascii="Microsoft Yahei" w:eastAsia="宋体" w:hAnsi="Microsoft Yahei" w:cs="宋体"/>
          <w:kern w:val="0"/>
          <w:sz w:val="24"/>
          <w:szCs w:val="24"/>
        </w:rPr>
        <w:t>10</w:t>
      </w:r>
      <w:r w:rsidRPr="00E3478D">
        <w:rPr>
          <w:rFonts w:ascii="Microsoft Yahei" w:eastAsia="宋体" w:hAnsi="Microsoft Yahei" w:cs="宋体"/>
          <w:kern w:val="0"/>
          <w:sz w:val="24"/>
          <w:szCs w:val="24"/>
        </w:rPr>
        <w:t>月</w:t>
      </w:r>
      <w:r w:rsidRPr="00E3478D">
        <w:rPr>
          <w:rFonts w:ascii="Microsoft Yahei" w:eastAsia="宋体" w:hAnsi="Microsoft Yahei" w:cs="宋体"/>
          <w:kern w:val="0"/>
          <w:sz w:val="24"/>
          <w:szCs w:val="24"/>
        </w:rPr>
        <w:t>1</w:t>
      </w:r>
      <w:r w:rsidRPr="00E3478D">
        <w:rPr>
          <w:rFonts w:ascii="Microsoft Yahei" w:eastAsia="宋体" w:hAnsi="Microsoft Yahei" w:cs="宋体"/>
          <w:kern w:val="0"/>
          <w:sz w:val="24"/>
          <w:szCs w:val="24"/>
        </w:rPr>
        <w:t>日起施行。</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中华人民共和国主席胡锦涛</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after="240" w:line="525" w:lineRule="atLeast"/>
        <w:jc w:val="center"/>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2003</w:t>
      </w:r>
      <w:r w:rsidRPr="00E3478D">
        <w:rPr>
          <w:rFonts w:ascii="Microsoft Yahei" w:eastAsia="宋体" w:hAnsi="Microsoft Yahei" w:cs="宋体"/>
          <w:kern w:val="0"/>
          <w:sz w:val="24"/>
          <w:szCs w:val="24"/>
        </w:rPr>
        <w:t>年</w:t>
      </w:r>
      <w:r w:rsidRPr="00E3478D">
        <w:rPr>
          <w:rFonts w:ascii="Microsoft Yahei" w:eastAsia="宋体" w:hAnsi="Microsoft Yahei" w:cs="宋体"/>
          <w:kern w:val="0"/>
          <w:sz w:val="24"/>
          <w:szCs w:val="24"/>
        </w:rPr>
        <w:t>6</w:t>
      </w:r>
      <w:r w:rsidRPr="00E3478D">
        <w:rPr>
          <w:rFonts w:ascii="Microsoft Yahei" w:eastAsia="宋体" w:hAnsi="Microsoft Yahei" w:cs="宋体"/>
          <w:kern w:val="0"/>
          <w:sz w:val="24"/>
          <w:szCs w:val="24"/>
        </w:rPr>
        <w:t>月</w:t>
      </w:r>
      <w:r w:rsidRPr="00E3478D">
        <w:rPr>
          <w:rFonts w:ascii="Microsoft Yahei" w:eastAsia="宋体" w:hAnsi="Microsoft Yahei" w:cs="宋体"/>
          <w:kern w:val="0"/>
          <w:sz w:val="24"/>
          <w:szCs w:val="24"/>
        </w:rPr>
        <w:t>28</w:t>
      </w:r>
      <w:r w:rsidRPr="00E3478D">
        <w:rPr>
          <w:rFonts w:ascii="Microsoft Yahei" w:eastAsia="宋体" w:hAnsi="Microsoft Yahei" w:cs="宋体"/>
          <w:kern w:val="0"/>
          <w:sz w:val="24"/>
          <w:szCs w:val="24"/>
        </w:rPr>
        <w:t>日</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br/>
      </w:r>
      <w:r w:rsidRPr="00E3478D">
        <w:rPr>
          <w:rFonts w:ascii="Microsoft Yahei" w:eastAsia="宋体" w:hAnsi="Microsoft Yahei" w:cs="宋体"/>
          <w:kern w:val="0"/>
          <w:sz w:val="24"/>
          <w:szCs w:val="24"/>
        </w:rPr>
        <w:br/>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目录</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第一章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总则</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第二章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放射性污染防治的监督管理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第三章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核设施的放射性污染防治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第四章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核技术利用的放射性污染防治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第五章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铀（钍）矿和伴生放射性矿开发利用的放射性污染防治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第六章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放射性废物管理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第七章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法律责任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第八章</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附则</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第一章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总</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则</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lastRenderedPageBreak/>
        <w:t xml:space="preserve">　　</w:t>
      </w:r>
      <w:r w:rsidRPr="00E3478D">
        <w:rPr>
          <w:rFonts w:ascii="Microsoft Yahei" w:eastAsia="宋体" w:hAnsi="Microsoft Yahei" w:cs="宋体"/>
          <w:b/>
          <w:bCs/>
          <w:kern w:val="0"/>
          <w:sz w:val="24"/>
          <w:szCs w:val="24"/>
        </w:rPr>
        <w:t>第一条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为了防治放射性污染，保护环境，保障人体健康，促进核能、核技术的开发与和平利用，制定本法。</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本法适用于中华人民共和国领域和管辖的其他海域在核设施选址、建造、运行、退役和核技术、铀（钍）矿、伴生放射性矿开发利用过程中发生的放射性污染的防治活动。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国家对放射性污染的防治，实行预防为主、防治结合、严格管理、安全第一的方针。</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国家鼓励、支持放射性污染防治的科学研究和技术开发利用，推广先进的放射性污染防治技术。</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国家支持开展放射性污染防治的国际交流与合作。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县级以上人民政府应当将放射性污染防治工作纳入环境保护规划。</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县级以上人民政府应当组织开展有针对性的放射性污染防治宣传教育，使公众了解放射性污染防治的有关情况和科学知识。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第六条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任何单位和个人有权对造成放射性污染的行为提出检举和控告。</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第七条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在放射性污染防治工作中作出显著成绩的单位和个人，由县级以上人民政府给予奖励。</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第八条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国务院环境保护行政主管部门对全国放射性污染防治工作依法实施统一监督管理。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国务院卫生行政部门和其他有关部门依据国务院规定的职责，对有关的放射性污染防治工作依法实施监督管理。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第二章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放射性污染防治的监督管理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国家放射性污染防治标准由国务院环境保护行政主管部门根据环境安全要求、国家经济技术条件制定。国家放射性污染防治标准由国务院环境保护行政主管部门和国务院标准化行政主管部门联合发布。</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国家建立放射性污染监测制度。国务院环境保护行政主管部门会同国务院其他有关部门组织环境监测网络，对放射性污染实施监测管理。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国务院环境保护行政主管部门和国务院其他有关部门，按照职责分工，各负其责，互通信息，密切配合，对核设施、铀（钍）矿开发利用中的放射性污染防治进行监督检查。</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县级以上地方人民政府环境保护行政主管部门和同级其他有关部门，按照职责分工，各负其责，互通信息，密切配合，对本行政区域内核技术利用、伴生放射性矿开发利用中的放射性污染防治进行监督检查。</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核设施营运单位、核技术利用单位、铀（钍）矿和伴生放射性矿开发利用单位，负责本单位放射性污染的防治，接受环境保护行政主管部门和其他有关部门的监督管理，并依法对其造成的放射性污染承担责任。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核设施营运单位、核技术利用单位、铀（钍）矿和伴生放射性矿开发利用单位，必须采取安全与防护措施，预防发生可能导致放射性污染的各类事故，避免放射性污染危害。</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核设施营运单位、核技术利用单位、铀（钍）矿和伴生放射性矿开发利用单位，应当对其工作人员进行放射性安全教育、培训，采取有效的防护安全措施。</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第十四条</w:t>
      </w:r>
      <w:r w:rsidRPr="00E3478D">
        <w:rPr>
          <w:rFonts w:ascii="Microsoft Yahei" w:eastAsia="宋体" w:hAnsi="Microsoft Yahei" w:cs="宋体"/>
          <w:kern w:val="0"/>
          <w:sz w:val="24"/>
          <w:szCs w:val="24"/>
        </w:rPr>
        <w:t xml:space="preserve">　国家对从事放射性污染防治的专业人员实行资格管理制度；对从事放射性污染监测工作的机构实行资质管理制度。</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第十五条</w:t>
      </w:r>
      <w:r w:rsidRPr="00E3478D">
        <w:rPr>
          <w:rFonts w:ascii="Microsoft Yahei" w:eastAsia="宋体" w:hAnsi="Microsoft Yahei" w:cs="宋体"/>
          <w:kern w:val="0"/>
          <w:sz w:val="24"/>
          <w:szCs w:val="24"/>
        </w:rPr>
        <w:t xml:space="preserve">　运输放射性物质和含放射源的射线装置，应当采取有效措施，防止放射性污染。具体办法由国务院规定。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第十六条</w:t>
      </w:r>
      <w:r w:rsidRPr="00E3478D">
        <w:rPr>
          <w:rFonts w:ascii="Microsoft Yahei" w:eastAsia="宋体" w:hAnsi="Microsoft Yahei" w:cs="宋体"/>
          <w:kern w:val="0"/>
          <w:sz w:val="24"/>
          <w:szCs w:val="24"/>
        </w:rPr>
        <w:t xml:space="preserve">　放射性物质和射线装置应当设置明显的放射性标识和中文警示说明。生产、销售、使用、贮存、处置放射性物质和射线装置的场所，以及运输放射性物质和含放射源的射线装置的工具，应当设置明显的放射性标志。</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第十七条</w:t>
      </w:r>
      <w:r w:rsidRPr="00E3478D">
        <w:rPr>
          <w:rFonts w:ascii="Microsoft Yahei" w:eastAsia="宋体" w:hAnsi="Microsoft Yahei" w:cs="宋体"/>
          <w:kern w:val="0"/>
          <w:sz w:val="24"/>
          <w:szCs w:val="24"/>
        </w:rPr>
        <w:t xml:space="preserve">　含有放射性物质的产品，应当符合国家放射性污染防治标准；不符合国家放射性污染防治标准的，不得出厂和销售。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使用伴生放射性矿渣和含有天然放射性物质的石材做建筑和装修材料，应当符合国家建筑材料放射性核素控制标准。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第三章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核设施的放射性污染防治</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第十八条</w:t>
      </w:r>
      <w:r w:rsidRPr="00E3478D">
        <w:rPr>
          <w:rFonts w:ascii="Microsoft Yahei" w:eastAsia="宋体" w:hAnsi="Microsoft Yahei" w:cs="宋体"/>
          <w:kern w:val="0"/>
          <w:sz w:val="24"/>
          <w:szCs w:val="24"/>
        </w:rPr>
        <w:t xml:space="preserve">　核设施选址，应当进行科学论证，并按照国家有关规定办理审批手续。在办理核设施选址审批手续前，应当编制环境影响报告书，报国务院环境保护行政主管部门审查批准；未经批准，有关部门不得办理核设施选址批准文件。</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第十九条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核设施营运单位在进行核设施建造、装料、运行、退役等活动前，必须按照国务院有关核设施安全监督管理的规定，申请领取核设施建造、运行许可证和办理装料、退役等审批手续。</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核设施营运单位领取有关许可证或者批准文件后，方可进行相应的建造、装料、运行、退役等活动。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核设施营运单位应当在申请领取核设施建造、运行许可证和办理退役审批手续前编制环境影响报告书，报国务院环境保护行政主管部门审查批准；未经批准，有关部门不得颁发许可证和办理批准文件。</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与核设施相配套的放射性污染防治设施，应当与主体工程同时设计、同时施工、同时投入使用。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放射性污染防治设施应当与主体工程同时验收；验收合格的，主体工程方可投入生产或者使用。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进口核设施，应当符合国家放射性污染防治标准；没有相应的国家放射性污染防治标准的，采用国务院环境保护行政主管部门指定的国外有关标准。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核动力厂等重要核设施外围地区应当划定规划限制区。规划限制区的划定和管理办法，由国务院规定。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第二十四条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应当对核设施周围环境中所含的放射性核素的种类、浓度以及核设施流出物中的放射性核素总量实施监测，并定期向国务院环境保护行政主管部门和所在地省、自治区、直辖市人民政府环境保护行政主管部门报告监测结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国务院环境保护行政主管部门负责对核动力厂等重要核设施实施监督性监测，并根据需要对其他核设施的流出物实施监测。监督性监测系统的建设、运行和维护费用由财政预算安排。</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第二十五条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核设施营运单位应当建立健全安全保卫制度，加强安全保卫工作，并接受公安部门的监督指导。</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核设施营运单位应当按照核设施的规模和性质制定核事故场内应急计划，做好应急准备。</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出现核事故应急状态时，核设施营运单位必须立即采取有效的应急措施控制事故，并向核设施主管部门和环境保护行政主管部门、卫生行政部门、公安部门以及其他有关部门报告。</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第二十六条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国家建立健全核事故应急制度。</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核设施主管部门、环境保护行政主管部门、卫生行政部门、公安部门以及其他有关部门，在本级人民政府的组织领导下，按照各自的职责依法做好核事故应急工作。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中国人民解放军和中国人民武装警察部队按照国务院、中央军事委员会的有关规定在核事故应急中实施有效的支援。</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第二十七条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核设施营运单位应当制定核设施退役计划。</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第四章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核技术利用的放射性污染防治</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第二十八条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生产、销售、使用放射性同位素和射线装置的单位，应当按照国务院有关放射性同位素与射线装置放射防护的规定申请领取许可证，办理登记手续。</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转让、进口放射性同位素和射线装置的单位以及装备有放射性同位素的仪表的单位，应当按照国务院有关放射性同位素与射线装置放射防护的规定办理有关手续。</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第二十九条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国家建立放射性同位素备案制度。具体办法由国务院规定。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第三十条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新建、改建、扩建放射工作场所的放射防护设施，应当与主体工程同时设计、同时施工、同时投入使用。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放射防护设施应当与主体工程同时验收；验收合格的，主体工程方可投入生产或者使用。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放射性同位素应当单独存放，不得与易燃、易爆、腐蚀性物品等一起存放，其贮存场所应当采取有效的防火、防盗、防射线泄漏的安全防护措施，并指定专人负责保管。贮存、领取、使用、归还放射性同位素时，应当进行登记、检查，做到账物相符。</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生产、使用放射性同位素和射线装置的单位，应当按照国务院环境保护行政主管部门的规定对其产生的放射性废物进行收集、包装、贮存。</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生产放射源的单位，应当按照国务院环境保护行政主管部门的规定回收和利用废旧放射源；使用放射源的单位，应当按照国务院环境保护行政主管部门的规定将废旧放射源交回生产放射源的单位或者送交专门从事放射性固体废物贮存、处置的单位。</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生产、销售、使用、贮存放射源的单位，应当建立健全安全保卫制度，指定专人负责，落实安全责任制，制定必要的事故应急措施。发生放射源丢失、被盗和放射性污染事故时，有关单位和个人必须立即采取应急措施，并向公安部门、卫生行政部门和环境保护行政主管部门报告。</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第五章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铀（钍）矿和伴生放射性矿开发利用的放射性污染防治</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第三十四条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开发利用或者关闭铀（钍）矿的单位，应当在申请领取采矿许可证或者办理退役审批手续前编制环境影响报告书，报国务院环境保护行政主管部门审查批准。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开发利用伴生放射性矿的单位，应当在申请领取采矿许可证前编制环境影响报告书，报省级以上人民政府环境保护行政主管部门审查批准。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第三十五条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与铀（钍）矿和伴生放射性矿开发利用建设项目相配套的放射性污染防治设施，应当与主体工程同时设计、同时施工、同时投入使用。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放射性污染防治设施应当与主体工程同时验收；验收合格的，主体工程方可投入生产或者使用。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第三十六条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铀（钍）矿开发利用单位应当对铀（钍）矿的流出物和周围的环境实施监测，并定期向国务院环境保护行政主管部门和所在地省、自治区、直辖市人民政府环境保护行政主管部门报告监测结果。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第三十七条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对铀（钍）矿和伴生放射性矿开发利用过程中产生的尾矿，应当建造尾矿库进行贮存、处置；建造的尾矿库应当符合放射性污染防治的要求。</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第三十八条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铀（钍）矿开发利用单位应当制定铀（钍）矿退役计划。铀矿退役费用由国家财政预算安排。</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第六章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放射性废物管理</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第三十九条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核设施营运单位、核技术利用单位、铀（钍）矿和伴生放射性矿开发利用单位，应当合理选择和利用原材料，采用先进的生产工艺和设备，尽量减少放射性废物的产生量。</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向环境排放放射性废气、废液，必须符合国家放射性污染防治标准。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产生放射性废气、废液的单位向环境排放符合国家放射性污染防治标准的放射性废气、废液，应当向审批环境影响评价文件的环境保护行政主管部门申请放射性核素排放量，并定期报告排放计量结果。</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产生放射性废液的单位，必须按照国家放射性污染防治标准的要求，对不得向环境排放的放射性废液进行处理或者贮存。</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产生放射性废液的单位，向环境排放符合国家放射性污染防治标准的放射性废液，必须采用符合国务院环境保护行政主管部门规定的排放方式。</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禁止利用渗井、渗坑、天然裂隙、溶洞或者国家禁止的其他方式排放放射性废液。</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低、中水平放射性固体废物在符合国家规定的区域实行近地表处置。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高水平放射性固体废物实行集中的深地质处置。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α</w:t>
      </w:r>
      <w:r w:rsidRPr="00E3478D">
        <w:rPr>
          <w:rFonts w:ascii="Microsoft Yahei" w:eastAsia="宋体" w:hAnsi="Microsoft Yahei" w:cs="宋体"/>
          <w:kern w:val="0"/>
          <w:sz w:val="24"/>
          <w:szCs w:val="24"/>
        </w:rPr>
        <w:t>放射性固体废物依照前款规定处置。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禁止在内河水域和海洋上处置放射性固体废物。</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第四十四条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国务院核设施主管部门会同国务院环境保护行政主管部门根据地质条件和放射性固体废物处置的需要，在环境影响评价的基础上编制放射性固体废物处置场所选址规划，报国务院批准后实施。</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有关地方人民政府应当根据放射性固体废物处置场所选址规划，提供放射性固体废物处置场所的建设用地，并采取有效措施支持放射性固体废物的处置。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第四十五条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产生放射性固体废物的单位，应当按照国务院环境保护行政主管部门的规定，对其产生的放射性固体废物进行处理后，送交放射性固体废物处置单位处置，并承担处置费用。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放射性固体废物处置费用收取和使用管理办法，由国务院财政部门、价格主管部门会同国务院环境保护行政主管部门规定。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第四十六条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设立专门从事放射性固体废物贮存、处置的单位，必须经国务院环境保护行政主管部门审查批准，取得许可证。具体办法由国务院规定。</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禁止未经许可或者不按照许可的有关规定从事贮存和处置放射性固体废物的活动。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禁止将放射性固体废物提供或者委托给无许可证的单位贮存和处置。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第四十七条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禁止将放射性废物和被放射性污染的物品输入中华人民共和国境内或者经中华人民共和国境内转移。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第七章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法律责任</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第四十八条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放射性污染防治监督管理人员违反法律规定，利用职务上的便利收受他人财物、谋取其他利益，或者玩忽职守，有下列行为之一的，依法给予行政处分；构成犯罪的，依法追究刑事责任：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（一）对不符合法定条件的单位颁发许可证和办理批准文件的；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（二）不依法履行监督管理职责的；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（三）发现违法行为不予查处的。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第四十九条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违反本法规定，有下列行为之一的，由县级以上人民政府环境保护行政主管部门或者其他有关部门依据职权责令限期改正，可以处二万元以下罚款：</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（一）不按照规定报告有关环境监测结果的；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（二）拒绝环境保护行政主管部门和其他有关部门进行现场检查，或者被检查时不如实反映情况和提供必要资料的。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未经许可或者批准，核设施营运单位擅自进行核设施的建造、装料、运行、退役等活动的，由国务院环境保护行政主管部门责令停止违法行为，限期改正，并处二十万元以上五十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第五十四条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违反本法规定，有下列行为之一的，由县级以上人民政府环境保护行政主管部门责令停止违法行为，限期改正，处以罚款；构成犯罪的，依法追究刑事责任：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（一）未建造尾矿库或者不按照放射性污染防治的要求建造尾矿库，贮存、处置铀（钍）矿和伴生放射性矿的尾矿的；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（二）向环境排放不得排放的放射性废气、废液的；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（三）不按照规定的方式排放放射性废液，利用渗井、渗坑、天然裂隙、溶洞或者国家禁止的其他方式排放放射性废液的；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（四）不按照规定处理或者贮存不得向环境排放的放射性废液的；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（五）将放射性固体废物提供或者委托给无许可证的单位贮存和处置的。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有前款第（一）项、第（二）项、第（三）项、第（五）项行为之一的，处十万元以上二十万元以下罚款；有前款第（四）项行为的，处一万元以上十万元以下罚款。</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第五十五条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有下列行为之一的，由县级以上人民政府环境保护行政主管部门或者其他有关部门依据职权责令限期改正；逾期不改正的，责令停产停业，并处二万元以上十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（一）不按照规定设置放射性标识、标志、中文警示说明的；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（二）不按照规定建立健全安全保卫制度和制定事故应急计划或者应急措施的；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（三）不按照规定报告放射源丢失、被盗情况或者放射性污染事故的。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第五十六条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第五十七条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违反本法规定，有下列行为之一的，由省级以上人民政府环境保护行政主管部门责令停产停业或者吊销许可证；有违法所得的，没收违法所得；违法所得十万元以上的，并处违法所得一倍以上五倍以下罚款；没有违法所得或者违法所得不足十万元的，并处五万元以上十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（一）未经许可，擅自从事贮存和处置放射性固体废物活动的；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（二）不按照许可的有关规定从事贮存和处置放射性固体废物活动的。</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第五十八条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向中华人民共和国境内输入放射性废物和被放射性污染的物品，或者经中华人民共和国境内转移放射性废物和被放射性污染的物品的，由海关责令退运该放射性废物和被放射性污染的物品，并处五十万元以上一百万元以下罚款；构成犯罪的，依法追究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 xml:space="preserve">　第五十九条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因放射性污染造成他人损害的，应当依法承担民事责任。</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center"/>
        <w:rPr>
          <w:rFonts w:ascii="Microsoft Yahei" w:eastAsia="宋体" w:hAnsi="Microsoft Yahei" w:cs="宋体"/>
          <w:kern w:val="0"/>
          <w:sz w:val="24"/>
          <w:szCs w:val="24"/>
        </w:rPr>
      </w:pPr>
      <w:r w:rsidRPr="00E3478D">
        <w:rPr>
          <w:rFonts w:ascii="Microsoft Yahei" w:eastAsia="宋体" w:hAnsi="Microsoft Yahei" w:cs="宋体"/>
          <w:b/>
          <w:bCs/>
          <w:kern w:val="0"/>
          <w:sz w:val="24"/>
          <w:szCs w:val="24"/>
        </w:rPr>
        <w:t>第八章</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附</w:t>
      </w:r>
      <w:r w:rsidRPr="00E3478D">
        <w:rPr>
          <w:rFonts w:ascii="Microsoft Yahei" w:eastAsia="宋体" w:hAnsi="Microsoft Yahei" w:cs="宋体"/>
          <w:b/>
          <w:bCs/>
          <w:kern w:val="0"/>
          <w:sz w:val="24"/>
          <w:szCs w:val="24"/>
        </w:rPr>
        <w:t xml:space="preserve">  </w:t>
      </w:r>
      <w:r w:rsidRPr="00E3478D">
        <w:rPr>
          <w:rFonts w:ascii="Microsoft Yahei" w:eastAsia="宋体" w:hAnsi="Microsoft Yahei" w:cs="宋体"/>
          <w:b/>
          <w:bCs/>
          <w:kern w:val="0"/>
          <w:sz w:val="24"/>
          <w:szCs w:val="24"/>
        </w:rPr>
        <w:t>则</w:t>
      </w:r>
      <w:r w:rsidRPr="00E3478D">
        <w:rPr>
          <w:rFonts w:ascii="Microsoft Yahei" w:eastAsia="宋体" w:hAnsi="Microsoft Yahei" w:cs="宋体"/>
          <w:b/>
          <w:bCs/>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第六十条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军用设施、装备的放射性污染防治，由国务院和军队的有关主管部门依照本法规定的原则和国务院、中央军事委员会规定的职责实施监督管理。</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第六十一条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劳动者在职业活动中接触放射性物质造成的职业病的防治，依照《中华人民共和国职业病防治法》的规定执行。</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第六十二条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本法中下列用语的含义：</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（一）放射性污染，是指由于人类活动造成物料、人体、场所、环境介质表面或者内部出现超过国家标准的放射性物质或者射线。</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（二）核设施，是指核动力厂（核电厂、核热电厂、核供汽供热厂等）和其他反应堆（研究堆、实验堆、临界装置等）；核燃料生产、加工、贮存和后处理设施；放射性废物的处理和处置设施等。</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（三）核技术利用，是指密封放射源、非密封放射源和射线装置在医疗、工业、农业、地质调查、科学研究和教学等领域中的使用。</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（四）放射性同位素，是指某种发生放射性衰变的元素中具有相同原子序数但质量不同的核素。</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（五）放射源，是指除研究堆和动力堆核燃料循环范畴的材料以外，永久密封在容器中或者有严密包层并呈固态的放射性材料。</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（六）射线装置，是指</w:t>
      </w:r>
      <w:r w:rsidRPr="00E3478D">
        <w:rPr>
          <w:rFonts w:ascii="Microsoft Yahei" w:eastAsia="宋体" w:hAnsi="Microsoft Yahei" w:cs="宋体"/>
          <w:kern w:val="0"/>
          <w:sz w:val="24"/>
          <w:szCs w:val="24"/>
        </w:rPr>
        <w:t>X</w:t>
      </w:r>
      <w:r w:rsidRPr="00E3478D">
        <w:rPr>
          <w:rFonts w:ascii="Microsoft Yahei" w:eastAsia="宋体" w:hAnsi="Microsoft Yahei" w:cs="宋体"/>
          <w:kern w:val="0"/>
          <w:sz w:val="24"/>
          <w:szCs w:val="24"/>
        </w:rPr>
        <w:t>线机、加速器、中子发生器以及含放射源的装置。</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（七）伴生放射性矿，是指含有较高水平天然放射性核素浓度的非铀矿（如稀土矿和磷酸盐矿等）。</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（八）放射性废物，是指含有放射性核素或者被放射性核素污染，其浓度或者比活度大于国家确定的清洁解控水平，预期不再使用的废弃物。</w:t>
      </w:r>
      <w:r w:rsidRPr="00E3478D">
        <w:rPr>
          <w:rFonts w:ascii="Microsoft Yahei" w:eastAsia="宋体" w:hAnsi="Microsoft Yahei" w:cs="宋体"/>
          <w:kern w:val="0"/>
          <w:sz w:val="24"/>
          <w:szCs w:val="24"/>
        </w:rPr>
        <w:t xml:space="preserve"> </w:t>
      </w:r>
    </w:p>
    <w:p w:rsidR="00E3478D" w:rsidRPr="00E3478D" w:rsidRDefault="00E3478D" w:rsidP="00E3478D">
      <w:pPr>
        <w:widowControl/>
        <w:spacing w:line="525" w:lineRule="atLeast"/>
        <w:jc w:val="left"/>
        <w:rPr>
          <w:rFonts w:ascii="Microsoft Yahei" w:eastAsia="宋体" w:hAnsi="Microsoft Yahei" w:cs="宋体"/>
          <w:kern w:val="0"/>
          <w:sz w:val="24"/>
          <w:szCs w:val="24"/>
        </w:rPr>
      </w:pPr>
      <w:r w:rsidRPr="00E3478D">
        <w:rPr>
          <w:rFonts w:ascii="Microsoft Yahei" w:eastAsia="宋体" w:hAnsi="Microsoft Yahei" w:cs="宋体"/>
          <w:kern w:val="0"/>
          <w:sz w:val="24"/>
          <w:szCs w:val="24"/>
        </w:rPr>
        <w:t xml:space="preserve">　　</w:t>
      </w:r>
      <w:r w:rsidRPr="00E3478D">
        <w:rPr>
          <w:rFonts w:ascii="Microsoft Yahei" w:eastAsia="宋体" w:hAnsi="Microsoft Yahei" w:cs="宋体"/>
          <w:b/>
          <w:bCs/>
          <w:kern w:val="0"/>
          <w:sz w:val="24"/>
          <w:szCs w:val="24"/>
        </w:rPr>
        <w:t>第六十三条</w:t>
      </w:r>
      <w:r w:rsidRPr="00E3478D">
        <w:rPr>
          <w:rFonts w:ascii="Microsoft Yahei" w:eastAsia="宋体" w:hAnsi="Microsoft Yahei" w:cs="宋体"/>
          <w:kern w:val="0"/>
          <w:sz w:val="24"/>
          <w:szCs w:val="24"/>
        </w:rPr>
        <w:t xml:space="preserve">  </w:t>
      </w:r>
      <w:r w:rsidRPr="00E3478D">
        <w:rPr>
          <w:rFonts w:ascii="Microsoft Yahei" w:eastAsia="宋体" w:hAnsi="Microsoft Yahei" w:cs="宋体"/>
          <w:kern w:val="0"/>
          <w:sz w:val="24"/>
          <w:szCs w:val="24"/>
        </w:rPr>
        <w:t>本法自</w:t>
      </w:r>
      <w:r w:rsidRPr="00E3478D">
        <w:rPr>
          <w:rFonts w:ascii="Microsoft Yahei" w:eastAsia="宋体" w:hAnsi="Microsoft Yahei" w:cs="宋体"/>
          <w:kern w:val="0"/>
          <w:sz w:val="24"/>
          <w:szCs w:val="24"/>
        </w:rPr>
        <w:t>2003</w:t>
      </w:r>
      <w:r w:rsidRPr="00E3478D">
        <w:rPr>
          <w:rFonts w:ascii="Microsoft Yahei" w:eastAsia="宋体" w:hAnsi="Microsoft Yahei" w:cs="宋体"/>
          <w:kern w:val="0"/>
          <w:sz w:val="24"/>
          <w:szCs w:val="24"/>
        </w:rPr>
        <w:t>年</w:t>
      </w:r>
      <w:r w:rsidRPr="00E3478D">
        <w:rPr>
          <w:rFonts w:ascii="Microsoft Yahei" w:eastAsia="宋体" w:hAnsi="Microsoft Yahei" w:cs="宋体"/>
          <w:kern w:val="0"/>
          <w:sz w:val="24"/>
          <w:szCs w:val="24"/>
        </w:rPr>
        <w:t>10</w:t>
      </w:r>
      <w:r w:rsidRPr="00E3478D">
        <w:rPr>
          <w:rFonts w:ascii="Microsoft Yahei" w:eastAsia="宋体" w:hAnsi="Microsoft Yahei" w:cs="宋体"/>
          <w:kern w:val="0"/>
          <w:sz w:val="24"/>
          <w:szCs w:val="24"/>
        </w:rPr>
        <w:t>月</w:t>
      </w:r>
      <w:r w:rsidRPr="00E3478D">
        <w:rPr>
          <w:rFonts w:ascii="Microsoft Yahei" w:eastAsia="宋体" w:hAnsi="Microsoft Yahei" w:cs="宋体"/>
          <w:kern w:val="0"/>
          <w:sz w:val="24"/>
          <w:szCs w:val="24"/>
        </w:rPr>
        <w:t>1</w:t>
      </w:r>
      <w:r w:rsidRPr="00E3478D">
        <w:rPr>
          <w:rFonts w:ascii="Microsoft Yahei" w:eastAsia="宋体" w:hAnsi="Microsoft Yahei" w:cs="宋体"/>
          <w:kern w:val="0"/>
          <w:sz w:val="24"/>
          <w:szCs w:val="24"/>
        </w:rPr>
        <w:t>日起施行。</w:t>
      </w:r>
    </w:p>
    <w:p w:rsidR="002206C2" w:rsidRDefault="00E3478D">
      <w:bookmarkStart w:id="0" w:name="_GoBack"/>
      <w:bookmarkEnd w:id="0"/>
    </w:p>
    <w:sectPr w:rsidR="00220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29E"/>
    <w:rsid w:val="006904FC"/>
    <w:rsid w:val="00724535"/>
    <w:rsid w:val="009C329E"/>
    <w:rsid w:val="00C54CBC"/>
    <w:rsid w:val="00E3478D"/>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478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34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3918">
      <w:bodyDiv w:val="1"/>
      <w:marLeft w:val="0"/>
      <w:marRight w:val="0"/>
      <w:marTop w:val="100"/>
      <w:marBottom w:val="100"/>
      <w:divBdr>
        <w:top w:val="none" w:sz="0" w:space="0" w:color="auto"/>
        <w:left w:val="none" w:sz="0" w:space="0" w:color="auto"/>
        <w:bottom w:val="none" w:sz="0" w:space="0" w:color="auto"/>
        <w:right w:val="none" w:sz="0" w:space="0" w:color="auto"/>
      </w:divBdr>
      <w:divsChild>
        <w:div w:id="1274946909">
          <w:marLeft w:val="0"/>
          <w:marRight w:val="0"/>
          <w:marTop w:val="100"/>
          <w:marBottom w:val="100"/>
          <w:divBdr>
            <w:top w:val="none" w:sz="0" w:space="0" w:color="auto"/>
            <w:left w:val="none" w:sz="0" w:space="0" w:color="auto"/>
            <w:bottom w:val="none" w:sz="0" w:space="0" w:color="auto"/>
            <w:right w:val="none" w:sz="0" w:space="0" w:color="auto"/>
          </w:divBdr>
          <w:divsChild>
            <w:div w:id="2039351769">
              <w:marLeft w:val="0"/>
              <w:marRight w:val="0"/>
              <w:marTop w:val="0"/>
              <w:marBottom w:val="0"/>
              <w:divBdr>
                <w:top w:val="single" w:sz="6" w:space="0" w:color="CCCCCC"/>
                <w:left w:val="single" w:sz="6" w:space="0" w:color="CCCCCC"/>
                <w:bottom w:val="single" w:sz="6" w:space="0" w:color="CCCCCC"/>
                <w:right w:val="single" w:sz="6" w:space="0" w:color="CCCCCC"/>
              </w:divBdr>
              <w:divsChild>
                <w:div w:id="2002418163">
                  <w:marLeft w:val="0"/>
                  <w:marRight w:val="0"/>
                  <w:marTop w:val="0"/>
                  <w:marBottom w:val="0"/>
                  <w:divBdr>
                    <w:top w:val="none" w:sz="0" w:space="0" w:color="auto"/>
                    <w:left w:val="none" w:sz="0" w:space="0" w:color="auto"/>
                    <w:bottom w:val="none" w:sz="0" w:space="0" w:color="auto"/>
                    <w:right w:val="none" w:sz="0" w:space="0" w:color="auto"/>
                  </w:divBdr>
                  <w:divsChild>
                    <w:div w:id="659581238">
                      <w:marLeft w:val="0"/>
                      <w:marRight w:val="0"/>
                      <w:marTop w:val="450"/>
                      <w:marBottom w:val="450"/>
                      <w:divBdr>
                        <w:top w:val="none" w:sz="0" w:space="0" w:color="auto"/>
                        <w:left w:val="none" w:sz="0" w:space="0" w:color="auto"/>
                        <w:bottom w:val="none" w:sz="0" w:space="0" w:color="auto"/>
                        <w:right w:val="none" w:sz="0" w:space="0" w:color="auto"/>
                      </w:divBdr>
                    </w:div>
                    <w:div w:id="142430316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1267</Words>
  <Characters>7227</Characters>
  <Application>Microsoft Office Word</Application>
  <DocSecurity>0</DocSecurity>
  <Lines>60</Lines>
  <Paragraphs>16</Paragraphs>
  <ScaleCrop>false</ScaleCrop>
  <Company>Microsoft</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2018-06-15T07:25:00Z</dcterms:created>
  <dcterms:modified xsi:type="dcterms:W3CDTF">2018-06-15T07:25:00Z</dcterms:modified>
</cp:coreProperties>
</file>